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sz w:val="2"/>
          <w:lang w:eastAsia="en-US"/>
        </w:rPr>
        <w:id w:val="1230882740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14:paraId="017BAA5A" w14:textId="77777777" w:rsidR="002A0104" w:rsidRDefault="002A0104">
          <w:pPr>
            <w:pStyle w:val="Ingenafstand"/>
            <w:rPr>
              <w:sz w:val="2"/>
            </w:rPr>
          </w:pPr>
        </w:p>
        <w:p w14:paraId="0042EB5B" w14:textId="77777777" w:rsidR="002A0104" w:rsidRDefault="00331654">
          <w:r>
            <w:rPr>
              <w:noProof/>
              <w:color w:val="4145EF"/>
              <w:sz w:val="36"/>
              <w:szCs w:val="36"/>
              <w:lang w:eastAsia="da-DK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505D2311" wp14:editId="201730CC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336540" cy="6051550"/>
                    <wp:effectExtent l="0" t="0" r="0" b="0"/>
                    <wp:wrapNone/>
                    <wp:docPr id="63" name="Grupp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336540" cy="6051550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Kombinationstegning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Kombinationstegning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Kombinationstegning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Kombinationstegning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Kombinationstegning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>
                <w:pict>
                  <v:group w14:anchorId="40B22DCE" id="Gruppe 2" o:spid="_x0000_s1026" style="position:absolute;margin-left:0;margin-top:0;width:420.2pt;height:476.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">
                    <o:lock v:ext="edit" aspectratio="t"/>
                    <v:shape id="Kombinationstegning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Kombinationstegning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Kombinationstegning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Kombinationstegning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Kombinationstegning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  <w:p w14:paraId="224BBF6E" w14:textId="77777777" w:rsidR="002A0104" w:rsidRDefault="00331654">
          <w:pP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</w:pPr>
          <w:r w:rsidRPr="00F020D6">
            <w:rPr>
              <w:rFonts w:ascii="Georgia" w:hAnsi="Georgia"/>
              <w:noProof/>
              <w:sz w:val="48"/>
              <w:lang w:eastAsia="da-DK"/>
            </w:rPr>
            <w:drawing>
              <wp:anchor distT="0" distB="0" distL="114300" distR="114300" simplePos="0" relativeHeight="251658752" behindDoc="0" locked="0" layoutInCell="1" allowOverlap="1" wp14:anchorId="34B7D1FC" wp14:editId="0AFF7C27">
                <wp:simplePos x="0" y="0"/>
                <wp:positionH relativeFrom="margin">
                  <wp:posOffset>488950</wp:posOffset>
                </wp:positionH>
                <wp:positionV relativeFrom="paragraph">
                  <wp:posOffset>2095500</wp:posOffset>
                </wp:positionV>
                <wp:extent cx="4895850" cy="6038215"/>
                <wp:effectExtent l="0" t="0" r="0" b="635"/>
                <wp:wrapSquare wrapText="bothSides"/>
                <wp:docPr id="3" name="Billede 3" descr="https://scontent-frt3-1.xx.fbcdn.net/v/t34.0-12/19198555_1552567038095930_741937534_n.jpg?oh=b19b829cbc95b19482ccee49b8cc0d2d&amp;oe=5940D11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content-frt3-1.xx.fbcdn.net/v/t34.0-12/19198555_1552567038095930_741937534_n.jpg?oh=b19b829cbc95b19482ccee49b8cc0d2d&amp;oe=5940D11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500"/>
                        <a:stretch/>
                      </pic:blipFill>
                      <pic:spPr bwMode="auto">
                        <a:xfrm>
                          <a:off x="0" y="0"/>
                          <a:ext cx="4895850" cy="6038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da-DK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64AA236" wp14:editId="783DB460">
                    <wp:simplePos x="0" y="0"/>
                    <wp:positionH relativeFrom="column">
                      <wp:posOffset>873125</wp:posOffset>
                    </wp:positionH>
                    <wp:positionV relativeFrom="paragraph">
                      <wp:posOffset>394335</wp:posOffset>
                    </wp:positionV>
                    <wp:extent cx="3673475" cy="1207770"/>
                    <wp:effectExtent l="0" t="0" r="0" b="0"/>
                    <wp:wrapNone/>
                    <wp:docPr id="7" name="Tekstfelt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673475" cy="1207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DA8D33E" w14:textId="77777777" w:rsidR="004C0522" w:rsidRPr="008843D1" w:rsidRDefault="002A0104" w:rsidP="002A0104">
                                <w:pPr>
                                  <w:pStyle w:val="Ingenafstand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0070C0"/>
                                    <w:sz w:val="72"/>
                                    <w:szCs w:val="72"/>
                                  </w:rPr>
                                </w:pPr>
                                <w:r w:rsidRPr="008843D1">
                                  <w:rPr>
                                    <w:rFonts w:asciiTheme="majorHAnsi" w:eastAsiaTheme="majorEastAsia" w:hAnsiTheme="majorHAnsi" w:cstheme="majorBidi"/>
                                    <w:color w:val="0070C0"/>
                                    <w:sz w:val="72"/>
                                    <w:szCs w:val="72"/>
                                  </w:rPr>
                                  <w:t>H1 Afgangs projekt</w:t>
                                </w:r>
                              </w:p>
                              <w:p w14:paraId="50BCDDA5" w14:textId="77777777" w:rsidR="002A0104" w:rsidRPr="008843D1" w:rsidRDefault="004C0522" w:rsidP="002A0104">
                                <w:pPr>
                                  <w:pStyle w:val="Ingenafstand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0070C0"/>
                                    <w:sz w:val="72"/>
                                    <w:szCs w:val="72"/>
                                  </w:rPr>
                                </w:pPr>
                                <w:r w:rsidRPr="008843D1">
                                  <w:rPr>
                                    <w:rFonts w:asciiTheme="majorHAnsi" w:eastAsiaTheme="majorEastAsia" w:hAnsiTheme="majorHAnsi" w:cstheme="majorBidi"/>
                                    <w:color w:val="0070C0"/>
                                    <w:sz w:val="72"/>
                                    <w:szCs w:val="72"/>
                                  </w:rPr>
                                  <w:t xml:space="preserve">Elektriker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7" o:spid="_x0000_s1026" type="#_x0000_t202" style="position:absolute;margin-left:68.75pt;margin-top:31.05pt;width:289.25pt;height:95.1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" filled="f" stroked="f">
                    <v:path arrowok="t"/>
                    <v:textbox style="mso-fit-shape-to-text:t">
                      <w:txbxContent>
                        <w:p w:rsidR="004C0522" w:rsidRPr="008843D1" w:rsidRDefault="002A0104" w:rsidP="002A0104">
                          <w:pPr>
                            <w:pStyle w:val="Ingenafstand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0070C0"/>
                              <w:sz w:val="72"/>
                              <w:szCs w:val="72"/>
                            </w:rPr>
                          </w:pPr>
                          <w:r w:rsidRPr="008843D1">
                            <w:rPr>
                              <w:rFonts w:asciiTheme="majorHAnsi" w:eastAsiaTheme="majorEastAsia" w:hAnsiTheme="majorHAnsi" w:cstheme="majorBidi"/>
                              <w:color w:val="0070C0"/>
                              <w:sz w:val="72"/>
                              <w:szCs w:val="72"/>
                            </w:rPr>
                            <w:t>H1 Afgangs projekt</w:t>
                          </w:r>
                        </w:p>
                        <w:p w:rsidR="002A0104" w:rsidRPr="008843D1" w:rsidRDefault="004C0522" w:rsidP="002A0104">
                          <w:pPr>
                            <w:pStyle w:val="Ingenafstand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0070C0"/>
                              <w:sz w:val="72"/>
                              <w:szCs w:val="72"/>
                            </w:rPr>
                          </w:pPr>
                          <w:r w:rsidRPr="008843D1">
                            <w:rPr>
                              <w:rFonts w:asciiTheme="majorHAnsi" w:eastAsiaTheme="majorEastAsia" w:hAnsiTheme="majorHAnsi" w:cstheme="majorBidi"/>
                              <w:color w:val="0070C0"/>
                              <w:sz w:val="72"/>
                              <w:szCs w:val="72"/>
                            </w:rPr>
                            <w:t xml:space="preserve">Elektriker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da-DK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23DC101" wp14:editId="46224690">
                    <wp:simplePos x="0" y="0"/>
                    <wp:positionH relativeFrom="page">
                      <wp:posOffset>885825</wp:posOffset>
                    </wp:positionH>
                    <wp:positionV relativeFrom="margin">
                      <wp:posOffset>7968615</wp:posOffset>
                    </wp:positionV>
                    <wp:extent cx="5783580" cy="742950"/>
                    <wp:effectExtent l="0" t="0" r="0" b="0"/>
                    <wp:wrapNone/>
                    <wp:docPr id="69" name="Tekstfelt 6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83580" cy="742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B6AF16" w14:textId="77777777" w:rsidR="002A0104" w:rsidRPr="008843D1" w:rsidRDefault="0024362E" w:rsidP="002A0104">
                                <w:pPr>
                                  <w:pStyle w:val="Ingenafstand"/>
                                  <w:jc w:val="center"/>
                                  <w:rPr>
                                    <w:rFonts w:ascii="Berlin Sans FB" w:hAnsi="Berlin Sans FB"/>
                                    <w:color w:val="0070C0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="Berlin Sans FB" w:hAnsi="Berlin Sans FB"/>
                                      <w:color w:val="0070C0"/>
                                      <w:sz w:val="36"/>
                                      <w:szCs w:val="36"/>
                                    </w:rPr>
                                    <w:alias w:val="Skole"/>
                                    <w:tag w:val="Skole"/>
                                    <w:id w:val="185068058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2A0104" w:rsidRPr="008843D1">
                                      <w:rPr>
                                        <w:rFonts w:ascii="Berlin Sans FB" w:hAnsi="Berlin Sans FB"/>
                                        <w:color w:val="0070C0"/>
                                        <w:sz w:val="36"/>
                                        <w:szCs w:val="36"/>
                                      </w:rPr>
                                      <w:t>EUC-Sjælland</w:t>
                                    </w:r>
                                    <w:r w:rsidR="004C0522" w:rsidRPr="008843D1">
                                      <w:rPr>
                                        <w:rFonts w:ascii="Berlin Sans FB" w:hAnsi="Berlin Sans FB"/>
                                        <w:color w:val="0070C0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r w:rsidR="0070184A" w:rsidRPr="008843D1">
                                      <w:rPr>
                                        <w:rFonts w:ascii="Berlin Sans FB" w:hAnsi="Berlin Sans FB"/>
                                        <w:color w:val="0070C0"/>
                                        <w:sz w:val="36"/>
                                        <w:szCs w:val="36"/>
                                      </w:rPr>
                                      <w:t>Køge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Kursus"/>
                                  <w:tag w:val="Kursus"/>
                                  <w:id w:val="171770353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567B7EE" w14:textId="77777777" w:rsidR="002A0104" w:rsidRDefault="002A0104">
                                    <w:pPr>
                                      <w:pStyle w:val="Ingenafstand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>
                <w:pict>
                  <v:shape id="Tekstfelt 69" o:spid="_x0000_s1027" type="#_x0000_t202" style="position:absolute;margin-left:69.75pt;margin-top:627.45pt;width:455.4pt;height:58.5pt;z-index:251659264;visibility:visible;mso-wrap-style:square;mso-width-percent:765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" filled="f" stroked="f" strokeweight=".5pt">
                    <v:path arrowok="t"/>
                    <v:textbox inset="0,0,0,0">
                      <w:txbxContent>
                        <w:p w:rsidR="002A0104" w:rsidRPr="008843D1" w:rsidRDefault="0058043E" w:rsidP="002A0104">
                          <w:pPr>
                            <w:pStyle w:val="Ingenafstand"/>
                            <w:jc w:val="center"/>
                            <w:rPr>
                              <w:rFonts w:ascii="Berlin Sans FB" w:hAnsi="Berlin Sans FB"/>
                              <w:color w:val="0070C0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ascii="Berlin Sans FB" w:hAnsi="Berlin Sans FB"/>
                                <w:color w:val="0070C0"/>
                                <w:sz w:val="36"/>
                                <w:szCs w:val="36"/>
                              </w:rPr>
                              <w:alias w:val="Skole"/>
                              <w:tag w:val="Skole"/>
                              <w:id w:val="185068058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2A0104" w:rsidRPr="008843D1">
                                <w:rPr>
                                  <w:rFonts w:ascii="Berlin Sans FB" w:hAnsi="Berlin Sans FB"/>
                                  <w:color w:val="0070C0"/>
                                  <w:sz w:val="36"/>
                                  <w:szCs w:val="36"/>
                                </w:rPr>
                                <w:t>EUC-Sjælland</w:t>
                              </w:r>
                              <w:r w:rsidR="004C0522" w:rsidRPr="008843D1">
                                <w:rPr>
                                  <w:rFonts w:ascii="Berlin Sans FB" w:hAnsi="Berlin Sans FB"/>
                                  <w:color w:val="0070C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70184A" w:rsidRPr="008843D1">
                                <w:rPr>
                                  <w:rFonts w:ascii="Berlin Sans FB" w:hAnsi="Berlin Sans FB"/>
                                  <w:color w:val="0070C0"/>
                                  <w:sz w:val="36"/>
                                  <w:szCs w:val="36"/>
                                </w:rPr>
                                <w:t>Køge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Kursus"/>
                            <w:tag w:val="Kursus"/>
                            <w:id w:val="1717703537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:rsidR="002A0104" w:rsidRDefault="002A0104">
                              <w:pPr>
                                <w:pStyle w:val="Ingenafstand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2A0104"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6216478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EFB94DF" w14:textId="77777777" w:rsidR="004C0522" w:rsidRDefault="004C0522">
          <w:pPr>
            <w:pStyle w:val="Overskrift"/>
          </w:pPr>
          <w:r>
            <w:t>Indhold</w:t>
          </w:r>
        </w:p>
        <w:p w14:paraId="248AFC0A" w14:textId="77777777" w:rsidR="004C0522" w:rsidRDefault="00FE0EB6">
          <w:pPr>
            <w:pStyle w:val="Indholdsfortegnelse1"/>
            <w:tabs>
              <w:tab w:val="right" w:leader="dot" w:pos="9628"/>
            </w:tabs>
            <w:rPr>
              <w:noProof/>
            </w:rPr>
          </w:pPr>
          <w:r>
            <w:fldChar w:fldCharType="begin"/>
          </w:r>
          <w:r w:rsidR="004C0522">
            <w:instrText xml:space="preserve"> TOC \o "1-3" \h \z \u </w:instrText>
          </w:r>
          <w:r>
            <w:fldChar w:fldCharType="separate"/>
          </w:r>
          <w:hyperlink w:anchor="_Toc479678708" w:history="1">
            <w:r w:rsidR="004C0522" w:rsidRPr="004149E6">
              <w:rPr>
                <w:rStyle w:val="Hyperlink"/>
                <w:noProof/>
              </w:rPr>
              <w:t>Afgangs projektet i automatisk anlæg på H1</w:t>
            </w:r>
            <w:r w:rsidR="004C05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C0522">
              <w:rPr>
                <w:noProof/>
                <w:webHidden/>
              </w:rPr>
              <w:instrText xml:space="preserve"> PAGEREF _Toc479678708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165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F3DAFC" w14:textId="77777777" w:rsidR="004C0522" w:rsidRDefault="0024362E">
          <w:pPr>
            <w:pStyle w:val="Indholdsfortegnelse1"/>
            <w:tabs>
              <w:tab w:val="right" w:leader="dot" w:pos="9628"/>
            </w:tabs>
            <w:rPr>
              <w:noProof/>
            </w:rPr>
          </w:pPr>
          <w:hyperlink w:anchor="_Toc479678709" w:history="1">
            <w:r w:rsidR="004C0522" w:rsidRPr="004149E6">
              <w:rPr>
                <w:rStyle w:val="Hyperlink"/>
                <w:noProof/>
              </w:rPr>
              <w:t>Lys – og edb installationer i en virksomhed</w:t>
            </w:r>
            <w:r w:rsidR="004C0522">
              <w:rPr>
                <w:noProof/>
                <w:webHidden/>
              </w:rPr>
              <w:tab/>
            </w:r>
            <w:r w:rsidR="00FE0EB6">
              <w:rPr>
                <w:noProof/>
                <w:webHidden/>
              </w:rPr>
              <w:fldChar w:fldCharType="begin"/>
            </w:r>
            <w:r w:rsidR="004C0522">
              <w:rPr>
                <w:noProof/>
                <w:webHidden/>
              </w:rPr>
              <w:instrText xml:space="preserve"> PAGEREF _Toc479678709 \h </w:instrText>
            </w:r>
            <w:r w:rsidR="00FE0EB6">
              <w:rPr>
                <w:noProof/>
                <w:webHidden/>
              </w:rPr>
            </w:r>
            <w:r w:rsidR="00FE0EB6">
              <w:rPr>
                <w:noProof/>
                <w:webHidden/>
              </w:rPr>
              <w:fldChar w:fldCharType="separate"/>
            </w:r>
            <w:r w:rsidR="00331654">
              <w:rPr>
                <w:noProof/>
                <w:webHidden/>
              </w:rPr>
              <w:t>4</w:t>
            </w:r>
            <w:r w:rsidR="00FE0EB6">
              <w:rPr>
                <w:noProof/>
                <w:webHidden/>
              </w:rPr>
              <w:fldChar w:fldCharType="end"/>
            </w:r>
          </w:hyperlink>
        </w:p>
        <w:p w14:paraId="6024B6BC" w14:textId="77777777" w:rsidR="004C0522" w:rsidRDefault="00FE0EB6">
          <w:r>
            <w:rPr>
              <w:b/>
              <w:bCs/>
            </w:rPr>
            <w:fldChar w:fldCharType="end"/>
          </w:r>
        </w:p>
      </w:sdtContent>
    </w:sdt>
    <w:p w14:paraId="7B83252F" w14:textId="77777777" w:rsidR="004C0522" w:rsidRDefault="004C0522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0" w:name="_Toc479678708"/>
      <w:r>
        <w:br w:type="page"/>
      </w:r>
    </w:p>
    <w:p w14:paraId="71367994" w14:textId="77777777" w:rsidR="005862D7" w:rsidRDefault="00B73C17" w:rsidP="00886474">
      <w:pPr>
        <w:pStyle w:val="Overskrift1"/>
      </w:pPr>
      <w:r>
        <w:lastRenderedPageBreak/>
        <w:t>Afgangs</w:t>
      </w:r>
      <w:r w:rsidR="00886474">
        <w:t>projektet i automatisk anlæg på H1</w:t>
      </w:r>
      <w:bookmarkEnd w:id="0"/>
    </w:p>
    <w:p w14:paraId="51E30632" w14:textId="77777777" w:rsidR="00802260" w:rsidRDefault="00802260" w:rsidP="009B57CE"/>
    <w:p w14:paraId="0D718781" w14:textId="77777777" w:rsidR="009B57CE" w:rsidRDefault="009B57CE" w:rsidP="009463C2">
      <w:pPr>
        <w:spacing w:after="0"/>
      </w:pPr>
      <w:r>
        <w:t xml:space="preserve">Projektet indeholder </w:t>
      </w:r>
      <w:r w:rsidR="00130627">
        <w:t>et maskin</w:t>
      </w:r>
      <w:r w:rsidR="009379F8">
        <w:t>anlæg med 2 stk. asynkrone kortslutningsmotorer.</w:t>
      </w:r>
    </w:p>
    <w:p w14:paraId="57682373" w14:textId="147A6A98" w:rsidR="009379F8" w:rsidRDefault="002C3310" w:rsidP="009463C2">
      <w:pPr>
        <w:spacing w:after="0"/>
      </w:pPr>
      <w:r>
        <w:t>Hele</w:t>
      </w:r>
      <w:r w:rsidR="000951F9">
        <w:t xml:space="preserve"> </w:t>
      </w:r>
      <w:proofErr w:type="spellStart"/>
      <w:r w:rsidR="000951F9">
        <w:t>el</w:t>
      </w:r>
      <w:r>
        <w:t>-</w:t>
      </w:r>
      <w:r w:rsidR="00130627">
        <w:t>installation</w:t>
      </w:r>
      <w:proofErr w:type="spellEnd"/>
      <w:r w:rsidR="00130627">
        <w:t xml:space="preserve"> til dette maskin</w:t>
      </w:r>
      <w:r w:rsidR="009379F8">
        <w:t xml:space="preserve">anlæg skal placeres i </w:t>
      </w:r>
      <w:r w:rsidR="00CA655E">
        <w:t>styre</w:t>
      </w:r>
      <w:r w:rsidR="00130627">
        <w:t>boks</w:t>
      </w:r>
      <w:r w:rsidR="001434A4">
        <w:t>en</w:t>
      </w:r>
      <w:r w:rsidR="009379F8">
        <w:t>, fx termorelæer, kontaktor</w:t>
      </w:r>
      <w:r w:rsidR="00130627">
        <w:t>er</w:t>
      </w:r>
      <w:r w:rsidR="009379F8">
        <w:t>, relæer m.m.</w:t>
      </w:r>
    </w:p>
    <w:p w14:paraId="5124C679" w14:textId="4204D02A" w:rsidR="009379F8" w:rsidRDefault="002C3310" w:rsidP="009463C2">
      <w:pPr>
        <w:spacing w:after="0"/>
      </w:pPr>
      <w:r>
        <w:t>Foran</w:t>
      </w:r>
      <w:r w:rsidR="009379F8">
        <w:t xml:space="preserve"> </w:t>
      </w:r>
      <w:r w:rsidR="00130627">
        <w:t>styreboks</w:t>
      </w:r>
      <w:r w:rsidR="001434A4">
        <w:t xml:space="preserve">en </w:t>
      </w:r>
      <w:r w:rsidR="00CA655E">
        <w:t>placeres</w:t>
      </w:r>
      <w:r w:rsidR="00130627">
        <w:t xml:space="preserve"> der en sikkerheds</w:t>
      </w:r>
      <w:r w:rsidR="009379F8">
        <w:t xml:space="preserve">afbryder, </w:t>
      </w:r>
      <w:r w:rsidR="00130627">
        <w:t>ekstern</w:t>
      </w:r>
      <w:r w:rsidR="000B43FD">
        <w:t xml:space="preserve"> og/eller internt </w:t>
      </w:r>
      <w:r w:rsidR="00CA655E">
        <w:t>nødstop, start/stop og</w:t>
      </w:r>
      <w:r w:rsidR="009379F8">
        <w:t xml:space="preserve"> indikeringslamper af maskinanlægget</w:t>
      </w:r>
      <w:r w:rsidR="000B43FD">
        <w:t xml:space="preserve"> er</w:t>
      </w:r>
      <w:r w:rsidR="001434A4">
        <w:t xml:space="preserve"> </w:t>
      </w:r>
      <w:r w:rsidR="009379F8">
        <w:t>i drift</w:t>
      </w:r>
      <w:r w:rsidR="00CA655E">
        <w:t>, samt indikeringslamper af</w:t>
      </w:r>
      <w:r w:rsidR="00130627">
        <w:t xml:space="preserve"> termisk fejl lågen.</w:t>
      </w:r>
    </w:p>
    <w:p w14:paraId="0ADEE5AE" w14:textId="12E257D2" w:rsidR="0087249E" w:rsidRDefault="0087249E" w:rsidP="009463C2">
      <w:pPr>
        <w:spacing w:after="0"/>
      </w:pPr>
      <w:r>
        <w:t xml:space="preserve">Det skal dog være muligt fra </w:t>
      </w:r>
      <w:r w:rsidR="00130627">
        <w:t>styreboks</w:t>
      </w:r>
      <w:r w:rsidR="001434A4">
        <w:t xml:space="preserve">ens </w:t>
      </w:r>
      <w:r>
        <w:t xml:space="preserve">låge at se termisk fejl på anlægget, og når det er i drift og så skal det være muligt at bringe maskinen til standsning med nødstop </w:t>
      </w:r>
      <w:r w:rsidR="002C3310">
        <w:t>eller</w:t>
      </w:r>
      <w:r>
        <w:t xml:space="preserve"> almindeligt stop</w:t>
      </w:r>
      <w:r w:rsidR="000B43FD">
        <w:t>tryk</w:t>
      </w:r>
      <w:r>
        <w:t>.</w:t>
      </w:r>
    </w:p>
    <w:p w14:paraId="241DEFE5" w14:textId="6539347D" w:rsidR="009379F8" w:rsidRDefault="009379F8" w:rsidP="009463C2">
      <w:pPr>
        <w:spacing w:after="0"/>
      </w:pPr>
      <w:r>
        <w:t>De 2 stk. asynkrone kortslutningsmotorer forsynes af 1 gruppe afbryder 3</w:t>
      </w:r>
      <w:r w:rsidR="002C3310">
        <w:t xml:space="preserve"> </w:t>
      </w:r>
      <w:r>
        <w:t>polet + nul</w:t>
      </w:r>
      <w:r w:rsidR="005B4D1C">
        <w:t xml:space="preserve"> automa</w:t>
      </w:r>
      <w:r w:rsidR="00130627">
        <w:t>t</w:t>
      </w:r>
      <w:r w:rsidR="005B4D1C">
        <w:t>sikring</w:t>
      </w:r>
      <w:r w:rsidR="0087249E">
        <w:t>.</w:t>
      </w:r>
    </w:p>
    <w:p w14:paraId="2B88FA10" w14:textId="77777777" w:rsidR="0087249E" w:rsidRDefault="0087249E" w:rsidP="009463C2">
      <w:pPr>
        <w:spacing w:after="0"/>
      </w:pPr>
      <w:r>
        <w:t>Installationen skal dimensioneres, så både overbelastningsbeskyttelsen og kortslutningsbeskyttelsen er overholdt.</w:t>
      </w:r>
    </w:p>
    <w:p w14:paraId="40EDF16F" w14:textId="54A251F5" w:rsidR="0087249E" w:rsidRDefault="0087249E" w:rsidP="009463C2">
      <w:pPr>
        <w:spacing w:after="0"/>
      </w:pPr>
      <w:r>
        <w:t>Overbelastningsbeskyttelsen udføres af termorelæet, kortslutningsbeskyttelsen udføres af sikri</w:t>
      </w:r>
      <w:r w:rsidR="002C3310">
        <w:t>ngsgruppen foran</w:t>
      </w:r>
      <w:r>
        <w:t>.</w:t>
      </w:r>
    </w:p>
    <w:p w14:paraId="0353FCF4" w14:textId="33544B94" w:rsidR="0087249E" w:rsidRDefault="0087249E" w:rsidP="009463C2">
      <w:pPr>
        <w:spacing w:after="0"/>
      </w:pPr>
      <w:r>
        <w:t xml:space="preserve">Spændingsfaldet må ikke overstige </w:t>
      </w:r>
      <w:r w:rsidR="00053169">
        <w:t xml:space="preserve">det </w:t>
      </w:r>
      <w:r w:rsidR="00130627">
        <w:t xml:space="preserve">der er </w:t>
      </w:r>
      <w:r w:rsidR="00053169">
        <w:t>anbefalet frem til sikkerhedsafbryderen</w:t>
      </w:r>
      <w:r w:rsidR="00053169">
        <w:rPr>
          <w:rStyle w:val="Fodnotehenvisning"/>
        </w:rPr>
        <w:footnoteReference w:id="1"/>
      </w:r>
      <w:r w:rsidR="00053169">
        <w:t>. Derefter må spændingsfaldet, ikke overstige det anbefalet</w:t>
      </w:r>
      <w:r w:rsidR="000C7AF5">
        <w:rPr>
          <w:rStyle w:val="Fodnotehenvisning"/>
        </w:rPr>
        <w:footnoteReference w:id="2"/>
      </w:r>
      <w:r w:rsidR="00053169">
        <w:t xml:space="preserve"> fra sikkerhedsafbryderen og ud til motor 1</w:t>
      </w:r>
      <w:r w:rsidR="002C3310">
        <w:t xml:space="preserve"> og motor 2.</w:t>
      </w:r>
    </w:p>
    <w:p w14:paraId="481BD702" w14:textId="17E911F8" w:rsidR="00053169" w:rsidRDefault="00053169" w:rsidP="009463C2">
      <w:pPr>
        <w:spacing w:after="0"/>
      </w:pPr>
      <w:r>
        <w:t>Motor 2 skal udføres med automatisk stjerne/trekant start</w:t>
      </w:r>
      <w:r w:rsidR="002C3310">
        <w:t>.</w:t>
      </w:r>
    </w:p>
    <w:p w14:paraId="6F1454AC" w14:textId="4EA2945F" w:rsidR="000C7AF5" w:rsidRDefault="000C7AF5" w:rsidP="009463C2">
      <w:pPr>
        <w:spacing w:after="0"/>
      </w:pPr>
      <w:r>
        <w:t xml:space="preserve">Styre kredsen </w:t>
      </w:r>
      <w:r w:rsidR="002C3310">
        <w:t>forsynes</w:t>
      </w:r>
      <w:r>
        <w:t xml:space="preserve"> af en transformer (</w:t>
      </w:r>
      <w:proofErr w:type="spellStart"/>
      <w:r>
        <w:t>trafo</w:t>
      </w:r>
      <w:proofErr w:type="spellEnd"/>
      <w:r>
        <w:t>) med adskilte viklinger.</w:t>
      </w:r>
    </w:p>
    <w:p w14:paraId="7A013F5F" w14:textId="77777777" w:rsidR="000C7AF5" w:rsidRDefault="00130627" w:rsidP="000C7AF5">
      <w:pPr>
        <w:pStyle w:val="Listeafsnit"/>
        <w:numPr>
          <w:ilvl w:val="0"/>
          <w:numId w:val="1"/>
        </w:numPr>
      </w:pPr>
      <w:r>
        <w:t>Primær spænding</w:t>
      </w:r>
      <w:r w:rsidR="000C7AF5">
        <w:t xml:space="preserve"> = 230 V</w:t>
      </w:r>
    </w:p>
    <w:p w14:paraId="1CE90724" w14:textId="77777777" w:rsidR="000C7AF5" w:rsidRDefault="00130627" w:rsidP="000C7AF5">
      <w:pPr>
        <w:pStyle w:val="Listeafsnit"/>
        <w:numPr>
          <w:ilvl w:val="0"/>
          <w:numId w:val="1"/>
        </w:numPr>
      </w:pPr>
      <w:r>
        <w:t>Sekunder spænding</w:t>
      </w:r>
      <w:r w:rsidR="000C7AF5">
        <w:t xml:space="preserve"> = 24 V AC</w:t>
      </w:r>
    </w:p>
    <w:p w14:paraId="32C3ABA6" w14:textId="77777777" w:rsidR="000C7AF5" w:rsidRDefault="000C7AF5" w:rsidP="000C7AF5">
      <w:r>
        <w:t>Transformeren skal ov</w:t>
      </w:r>
      <w:r w:rsidR="00130627">
        <w:t>erstrøms beskyttes med en styrestrøms</w:t>
      </w:r>
      <w:r w:rsidR="008843D1">
        <w:t>-</w:t>
      </w:r>
      <w:r>
        <w:t>sikring.</w:t>
      </w:r>
    </w:p>
    <w:p w14:paraId="179CC24B" w14:textId="77777777" w:rsidR="001434A4" w:rsidRDefault="00130627" w:rsidP="000C7AF5">
      <w:r>
        <w:t>Interne ledninger i styreboks</w:t>
      </w:r>
      <w:r w:rsidR="001434A4">
        <w:t>en skal være typen PVT.</w:t>
      </w:r>
    </w:p>
    <w:p w14:paraId="73D6798E" w14:textId="77777777" w:rsidR="001434A4" w:rsidRDefault="001434A4" w:rsidP="001434A4">
      <w:pPr>
        <w:pStyle w:val="Listeafsnit"/>
        <w:numPr>
          <w:ilvl w:val="0"/>
          <w:numId w:val="2"/>
        </w:numPr>
      </w:pPr>
      <w:r>
        <w:t>Hovedstrømskredsen skal have dimensionen 1,5 mm</w:t>
      </w:r>
      <w:r w:rsidRPr="001434A4">
        <w:rPr>
          <w:vertAlign w:val="superscript"/>
        </w:rPr>
        <w:t>2</w:t>
      </w:r>
      <w:r>
        <w:t>.</w:t>
      </w:r>
    </w:p>
    <w:p w14:paraId="06023347" w14:textId="77777777" w:rsidR="001434A4" w:rsidRDefault="001434A4" w:rsidP="001434A4">
      <w:pPr>
        <w:pStyle w:val="Listeafsnit"/>
        <w:numPr>
          <w:ilvl w:val="0"/>
          <w:numId w:val="2"/>
        </w:numPr>
      </w:pPr>
      <w:r>
        <w:t>Styrestrømskredsen skal have dimensionen 0,75 mm</w:t>
      </w:r>
      <w:r w:rsidRPr="001434A4">
        <w:rPr>
          <w:vertAlign w:val="superscript"/>
        </w:rPr>
        <w:t>2</w:t>
      </w:r>
      <w:r>
        <w:t>.</w:t>
      </w:r>
    </w:p>
    <w:p w14:paraId="1D75D37B" w14:textId="7B333421" w:rsidR="00EB4E88" w:rsidRDefault="00EB4E88" w:rsidP="001434A4">
      <w:pPr>
        <w:pStyle w:val="Listeafsnit"/>
        <w:numPr>
          <w:ilvl w:val="0"/>
          <w:numId w:val="2"/>
        </w:numPr>
      </w:pPr>
      <w:r>
        <w:t>Der skal lednings nummer på alle ledninger</w:t>
      </w:r>
      <w:r w:rsidR="002C3310">
        <w:t xml:space="preserve"> i min. en af kredsene.</w:t>
      </w:r>
    </w:p>
    <w:p w14:paraId="4C3EE15C" w14:textId="77777777" w:rsidR="001434A4" w:rsidRDefault="00D57325" w:rsidP="001434A4">
      <w:proofErr w:type="gramStart"/>
      <w:r>
        <w:t>Omgivelses temperaturen</w:t>
      </w:r>
      <w:proofErr w:type="gramEnd"/>
      <w:r>
        <w:t xml:space="preserve"> er</w:t>
      </w:r>
      <w:r w:rsidR="00130627">
        <w:t xml:space="preserve"> 30 grader cels</w:t>
      </w:r>
      <w:r w:rsidR="000B31F9">
        <w:t>ius.</w:t>
      </w:r>
    </w:p>
    <w:p w14:paraId="235871CC" w14:textId="780CAD65" w:rsidR="000B31F9" w:rsidRDefault="000B31F9" w:rsidP="001434A4">
      <w:proofErr w:type="spellStart"/>
      <w:r>
        <w:t>Ikmin</w:t>
      </w:r>
      <w:proofErr w:type="spellEnd"/>
      <w:r w:rsidR="00130627">
        <w:t>.</w:t>
      </w:r>
      <w:r>
        <w:t xml:space="preserve"> og </w:t>
      </w:r>
      <w:proofErr w:type="spellStart"/>
      <w:r>
        <w:t>Ikmax</w:t>
      </w:r>
      <w:proofErr w:type="spellEnd"/>
      <w:r w:rsidR="00130627">
        <w:t>.</w:t>
      </w:r>
      <w:r w:rsidR="00C77FD0">
        <w:t xml:space="preserve"> skal beregnes i</w:t>
      </w:r>
      <w:r w:rsidR="00AB0BC5">
        <w:t xml:space="preserve"> </w:t>
      </w:r>
      <w:r w:rsidR="00C77FD0">
        <w:t>gruppetavle</w:t>
      </w:r>
      <w:r w:rsidR="002206BC">
        <w:t xml:space="preserve">. </w:t>
      </w:r>
      <w:proofErr w:type="spellStart"/>
      <w:r w:rsidR="002206BC">
        <w:t>Ikmin</w:t>
      </w:r>
      <w:proofErr w:type="spellEnd"/>
      <w:r w:rsidR="002206BC">
        <w:t>. beregnes frem til den ene motortilslutning.</w:t>
      </w:r>
    </w:p>
    <w:p w14:paraId="13125DC1" w14:textId="77777777" w:rsidR="005D2175" w:rsidRDefault="005D2175" w:rsidP="001434A4">
      <w:r>
        <w:t>Styringen skal virke på følgende måde:</w:t>
      </w:r>
    </w:p>
    <w:p w14:paraId="42A362E5" w14:textId="77777777" w:rsidR="005D2175" w:rsidRDefault="005D2175" w:rsidP="009463C2">
      <w:pPr>
        <w:pStyle w:val="Listeafsnit"/>
        <w:numPr>
          <w:ilvl w:val="0"/>
          <w:numId w:val="3"/>
        </w:numPr>
        <w:spacing w:after="0"/>
      </w:pPr>
      <w:r>
        <w:t xml:space="preserve">Ved aktivering af </w:t>
      </w:r>
      <w:r w:rsidR="00196178">
        <w:t>nødstop skal hele maskinen bringes til standsning med samme.</w:t>
      </w:r>
    </w:p>
    <w:p w14:paraId="1115C45C" w14:textId="77777777" w:rsidR="00196178" w:rsidRDefault="00196178" w:rsidP="009463C2">
      <w:pPr>
        <w:pStyle w:val="Listeafsnit"/>
        <w:numPr>
          <w:ilvl w:val="0"/>
          <w:numId w:val="3"/>
        </w:numPr>
        <w:spacing w:after="0"/>
      </w:pPr>
      <w:r>
        <w:t>Hvis et af termorelæerne aktivers pga. overbelastning på en af motorerne skal hele maskinen bringes til standsning med samme.</w:t>
      </w:r>
    </w:p>
    <w:p w14:paraId="0B1AB6BF" w14:textId="77777777" w:rsidR="003841A4" w:rsidRDefault="00196178" w:rsidP="009463C2">
      <w:pPr>
        <w:pStyle w:val="Listeafsnit"/>
        <w:numPr>
          <w:ilvl w:val="0"/>
          <w:numId w:val="3"/>
        </w:numPr>
        <w:spacing w:after="0"/>
      </w:pPr>
      <w:r>
        <w:t>Hvis et nødstop eller termorelæ er aktiveret må det ikke være muligt at starte maskine anlægget. Før at nødstoppet tilbagestillet eller termorelæet er blevet reset</w:t>
      </w:r>
      <w:r w:rsidR="003841A4">
        <w:t xml:space="preserve">. Når dette er foretaget må det ikke kunne med fører en automatisk genindkobling. </w:t>
      </w:r>
    </w:p>
    <w:p w14:paraId="1AE16F24" w14:textId="77777777" w:rsidR="003B36AA" w:rsidRDefault="003B36AA" w:rsidP="009463C2">
      <w:pPr>
        <w:pStyle w:val="Listeafsnit"/>
        <w:numPr>
          <w:ilvl w:val="0"/>
          <w:numId w:val="3"/>
        </w:numPr>
        <w:spacing w:after="0"/>
      </w:pPr>
      <w:r>
        <w:t>Der skal etableres Indikeringslamper som indikere</w:t>
      </w:r>
      <w:r w:rsidR="00EB6EB0">
        <w:t>r</w:t>
      </w:r>
      <w:r>
        <w:t xml:space="preserve"> at</w:t>
      </w:r>
      <w:r w:rsidR="00EB6EB0">
        <w:t xml:space="preserve"> maskine anlægget er klar til i</w:t>
      </w:r>
      <w:r>
        <w:t xml:space="preserve">driftsætning, samt for motor 1 og motor 2 </w:t>
      </w:r>
      <w:r w:rsidR="003841A4">
        <w:t>når de er drift</w:t>
      </w:r>
      <w:r>
        <w:t>.</w:t>
      </w:r>
    </w:p>
    <w:p w14:paraId="557182EE" w14:textId="77777777" w:rsidR="00912A08" w:rsidRDefault="003B36AA" w:rsidP="009463C2">
      <w:pPr>
        <w:pStyle w:val="Listeafsnit"/>
        <w:spacing w:after="0"/>
      </w:pPr>
      <w:r>
        <w:t xml:space="preserve">Disse </w:t>
      </w:r>
      <w:r w:rsidR="000E5A65">
        <w:t>indikeringslampe</w:t>
      </w:r>
      <w:r w:rsidR="00EB6EB0">
        <w:t>r</w:t>
      </w:r>
      <w:r>
        <w:t xml:space="preserve"> skal placeres </w:t>
      </w:r>
      <w:r w:rsidR="000E5A65">
        <w:t>intern o</w:t>
      </w:r>
      <w:r w:rsidR="00EB6EB0">
        <w:t>g eks</w:t>
      </w:r>
      <w:r w:rsidR="000E5A65">
        <w:t>tern på at anlægget</w:t>
      </w:r>
      <w:r>
        <w:t xml:space="preserve"> </w:t>
      </w:r>
    </w:p>
    <w:p w14:paraId="7EB8CFE8" w14:textId="77777777" w:rsidR="00196178" w:rsidRDefault="00F25078" w:rsidP="009463C2">
      <w:pPr>
        <w:pStyle w:val="Listeafsnit"/>
        <w:numPr>
          <w:ilvl w:val="0"/>
          <w:numId w:val="3"/>
        </w:numPr>
        <w:spacing w:after="0"/>
      </w:pPr>
      <w:r>
        <w:t>Indikeringslamperne på termorelæet ved termisk fejl</w:t>
      </w:r>
      <w:r w:rsidR="003B36AA">
        <w:t>, lyser kun</w:t>
      </w:r>
      <w:r>
        <w:t xml:space="preserve"> hvis der</w:t>
      </w:r>
      <w:r w:rsidR="003B36AA">
        <w:t xml:space="preserve"> termisk</w:t>
      </w:r>
      <w:r>
        <w:t xml:space="preserve"> fejl på henholdsvis på motor 1 eller motor 2</w:t>
      </w:r>
      <w:r w:rsidR="00325514">
        <w:t>.</w:t>
      </w:r>
    </w:p>
    <w:p w14:paraId="130CE342" w14:textId="77777777" w:rsidR="00912A08" w:rsidRDefault="00912A08" w:rsidP="009463C2">
      <w:pPr>
        <w:pStyle w:val="Listeafsnit"/>
        <w:numPr>
          <w:ilvl w:val="0"/>
          <w:numId w:val="3"/>
        </w:numPr>
        <w:spacing w:after="0"/>
      </w:pPr>
      <w:r>
        <w:t>Maskine anlægget skal kunne sættes i</w:t>
      </w:r>
      <w:r w:rsidR="003B36AA">
        <w:t xml:space="preserve"> klar til</w:t>
      </w:r>
      <w:r>
        <w:t xml:space="preserve"> drif</w:t>
      </w:r>
      <w:r w:rsidR="003B36AA">
        <w:t>t</w:t>
      </w:r>
      <w:r>
        <w:t xml:space="preserve"> uden at maskinanlægget stater.</w:t>
      </w:r>
    </w:p>
    <w:p w14:paraId="707704B6" w14:textId="77777777" w:rsidR="00325514" w:rsidRDefault="00912A08" w:rsidP="009463C2">
      <w:pPr>
        <w:pStyle w:val="Listeafsnit"/>
        <w:spacing w:after="0"/>
      </w:pPr>
      <w:r>
        <w:t xml:space="preserve">Nu kan man </w:t>
      </w:r>
      <w:r w:rsidR="003B36AA">
        <w:t>trykke på start</w:t>
      </w:r>
      <w:r>
        <w:t>,</w:t>
      </w:r>
      <w:r w:rsidR="00325514">
        <w:t xml:space="preserve"> så vil motor 1 starte</w:t>
      </w:r>
      <w:r w:rsidR="000E5A65">
        <w:t xml:space="preserve"> </w:t>
      </w:r>
      <w:r w:rsidR="00325514">
        <w:t xml:space="preserve">10 sekunder efter starter motor 2.  </w:t>
      </w:r>
    </w:p>
    <w:p w14:paraId="20FC9AA1" w14:textId="77777777" w:rsidR="00325514" w:rsidRDefault="00325514" w:rsidP="009463C2">
      <w:pPr>
        <w:pStyle w:val="Listeafsnit"/>
        <w:numPr>
          <w:ilvl w:val="0"/>
          <w:numId w:val="3"/>
        </w:numPr>
        <w:spacing w:after="0"/>
      </w:pPr>
      <w:r>
        <w:t>Når man trykker på</w:t>
      </w:r>
      <w:r w:rsidR="003B36AA">
        <w:t xml:space="preserve"> stop skal begge motorer stoppe og maskinen slukker helt.</w:t>
      </w:r>
    </w:p>
    <w:p w14:paraId="15C4C42B" w14:textId="77777777" w:rsidR="00325514" w:rsidRDefault="00325514" w:rsidP="00325514"/>
    <w:p w14:paraId="38A66982" w14:textId="77777777" w:rsidR="009463C2" w:rsidRDefault="009463C2" w:rsidP="00325514"/>
    <w:p w14:paraId="632A696E" w14:textId="77777777" w:rsidR="00325514" w:rsidRDefault="00325514" w:rsidP="00325514">
      <w:r>
        <w:lastRenderedPageBreak/>
        <w:t>Funktionsskema</w:t>
      </w:r>
    </w:p>
    <w:p w14:paraId="6D1B8C8E" w14:textId="77777777" w:rsidR="00325514" w:rsidRDefault="00EB4E88" w:rsidP="00325514">
      <w:r>
        <w:rPr>
          <w:noProof/>
          <w:lang w:eastAsia="da-DK"/>
        </w:rPr>
        <w:drawing>
          <wp:inline distT="0" distB="0" distL="0" distR="0" wp14:anchorId="2BF9DE40" wp14:editId="2BD01238">
            <wp:extent cx="3379304" cy="1323114"/>
            <wp:effectExtent l="1905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4872" cy="132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C1D7E" w14:textId="77777777" w:rsidR="00EB47A8" w:rsidRDefault="00EB47A8"/>
    <w:p w14:paraId="013458FF" w14:textId="77777777" w:rsidR="00EB47A8" w:rsidRDefault="00EB47A8" w:rsidP="009463C2">
      <w:pPr>
        <w:ind w:left="-142"/>
      </w:pPr>
    </w:p>
    <w:p w14:paraId="5046E988" w14:textId="77777777" w:rsidR="009463C2" w:rsidRDefault="00EB47A8">
      <w:r>
        <w:t>Motor 1</w:t>
      </w:r>
    </w:p>
    <w:tbl>
      <w:tblPr>
        <w:tblStyle w:val="Tabel-Gitter"/>
        <w:tblpPr w:leftFromText="141" w:rightFromText="141" w:vertAnchor="text" w:horzAnchor="margin" w:tblpX="250" w:tblpY="371"/>
        <w:tblW w:w="0" w:type="auto"/>
        <w:tblLook w:val="04A0" w:firstRow="1" w:lastRow="0" w:firstColumn="1" w:lastColumn="0" w:noHBand="0" w:noVBand="1"/>
      </w:tblPr>
      <w:tblGrid>
        <w:gridCol w:w="4361"/>
      </w:tblGrid>
      <w:tr w:rsidR="009463C2" w:rsidRPr="00B36767" w14:paraId="1C497D49" w14:textId="77777777" w:rsidTr="006E2013">
        <w:trPr>
          <w:trHeight w:val="247"/>
        </w:trPr>
        <w:tc>
          <w:tcPr>
            <w:tcW w:w="4361" w:type="dxa"/>
          </w:tcPr>
          <w:p w14:paraId="4B79D768" w14:textId="77777777" w:rsidR="009463C2" w:rsidRPr="00B36767" w:rsidRDefault="009463C2" w:rsidP="006E2013">
            <w:pPr>
              <w:jc w:val="both"/>
              <w:rPr>
                <w:b/>
              </w:rPr>
            </w:pPr>
            <w:r w:rsidRPr="00B36767">
              <w:rPr>
                <w:b/>
              </w:rPr>
              <w:t>Køge 1.1</w:t>
            </w:r>
          </w:p>
        </w:tc>
      </w:tr>
    </w:tbl>
    <w:p w14:paraId="4A581E74" w14:textId="77777777" w:rsidR="009463C2" w:rsidRPr="00B36767" w:rsidRDefault="009463C2" w:rsidP="009463C2">
      <w:pPr>
        <w:jc w:val="both"/>
        <w:rPr>
          <w:b/>
        </w:rPr>
      </w:pPr>
    </w:p>
    <w:tbl>
      <w:tblPr>
        <w:tblStyle w:val="Tabel-Gitter"/>
        <w:tblpPr w:leftFromText="141" w:rightFromText="141" w:vertAnchor="text" w:horzAnchor="margin" w:tblpX="250" w:tblpY="136"/>
        <w:tblW w:w="0" w:type="auto"/>
        <w:tblLook w:val="04A0" w:firstRow="1" w:lastRow="0" w:firstColumn="1" w:lastColumn="0" w:noHBand="0" w:noVBand="1"/>
      </w:tblPr>
      <w:tblGrid>
        <w:gridCol w:w="2217"/>
        <w:gridCol w:w="2137"/>
      </w:tblGrid>
      <w:tr w:rsidR="009463C2" w:rsidRPr="00B36767" w14:paraId="3EAEB3D3" w14:textId="77777777" w:rsidTr="006E2013">
        <w:trPr>
          <w:trHeight w:val="316"/>
        </w:trPr>
        <w:tc>
          <w:tcPr>
            <w:tcW w:w="2217" w:type="dxa"/>
          </w:tcPr>
          <w:p w14:paraId="3195262D" w14:textId="77777777" w:rsidR="009463C2" w:rsidRPr="00B36767" w:rsidRDefault="009463C2" w:rsidP="006E2013">
            <w:pPr>
              <w:jc w:val="both"/>
              <w:rPr>
                <w:b/>
              </w:rPr>
            </w:pPr>
            <w:r w:rsidRPr="00B36767">
              <w:rPr>
                <w:b/>
              </w:rPr>
              <w:t>1,5 kW</w:t>
            </w:r>
          </w:p>
        </w:tc>
        <w:tc>
          <w:tcPr>
            <w:tcW w:w="2137" w:type="dxa"/>
          </w:tcPr>
          <w:p w14:paraId="41E6649D" w14:textId="77777777" w:rsidR="009463C2" w:rsidRPr="00B36767" w:rsidRDefault="009463C2" w:rsidP="006E2013">
            <w:pPr>
              <w:jc w:val="both"/>
              <w:rPr>
                <w:b/>
              </w:rPr>
            </w:pPr>
            <w:r w:rsidRPr="00B36767">
              <w:rPr>
                <w:b/>
              </w:rPr>
              <w:t>230/400 V</w:t>
            </w:r>
          </w:p>
        </w:tc>
      </w:tr>
      <w:tr w:rsidR="009463C2" w:rsidRPr="00B36767" w14:paraId="73596122" w14:textId="77777777" w:rsidTr="006E2013">
        <w:trPr>
          <w:trHeight w:val="316"/>
        </w:trPr>
        <w:tc>
          <w:tcPr>
            <w:tcW w:w="2217" w:type="dxa"/>
          </w:tcPr>
          <w:p w14:paraId="4F3588DB" w14:textId="77777777" w:rsidR="009463C2" w:rsidRPr="00B36767" w:rsidRDefault="009463C2" w:rsidP="006E2013">
            <w:pPr>
              <w:jc w:val="both"/>
              <w:rPr>
                <w:b/>
              </w:rPr>
            </w:pPr>
            <w:r w:rsidRPr="00B36767">
              <w:rPr>
                <w:b/>
              </w:rPr>
              <w:t>6,2/3,6 A</w:t>
            </w:r>
          </w:p>
        </w:tc>
        <w:tc>
          <w:tcPr>
            <w:tcW w:w="2137" w:type="dxa"/>
          </w:tcPr>
          <w:p w14:paraId="53D02647" w14:textId="77777777" w:rsidR="009463C2" w:rsidRPr="00B36767" w:rsidRDefault="009463C2" w:rsidP="006E2013">
            <w:pPr>
              <w:jc w:val="both"/>
              <w:rPr>
                <w:b/>
              </w:rPr>
            </w:pPr>
            <w:r w:rsidRPr="00B36767">
              <w:rPr>
                <w:b/>
              </w:rPr>
              <w:t xml:space="preserve">Cos </w:t>
            </w:r>
            <w:r w:rsidRPr="00B36767">
              <w:rPr>
                <w:rFonts w:cstheme="minorHAnsi"/>
                <w:b/>
              </w:rPr>
              <w:t xml:space="preserve">ϕ </w:t>
            </w:r>
            <w:r w:rsidRPr="00B36767">
              <w:rPr>
                <w:b/>
              </w:rPr>
              <w:t>= 0,8</w:t>
            </w:r>
          </w:p>
        </w:tc>
      </w:tr>
      <w:tr w:rsidR="009463C2" w:rsidRPr="00B36767" w14:paraId="7B190FD3" w14:textId="77777777" w:rsidTr="006E2013">
        <w:trPr>
          <w:trHeight w:val="316"/>
        </w:trPr>
        <w:tc>
          <w:tcPr>
            <w:tcW w:w="2217" w:type="dxa"/>
          </w:tcPr>
          <w:p w14:paraId="46F05268" w14:textId="77777777" w:rsidR="009463C2" w:rsidRPr="00B36767" w:rsidRDefault="009463C2" w:rsidP="006E2013">
            <w:pPr>
              <w:jc w:val="both"/>
              <w:rPr>
                <w:b/>
              </w:rPr>
            </w:pPr>
            <w:r w:rsidRPr="00B36767">
              <w:rPr>
                <w:b/>
              </w:rPr>
              <w:t>50 Hz</w:t>
            </w:r>
          </w:p>
        </w:tc>
        <w:tc>
          <w:tcPr>
            <w:tcW w:w="2137" w:type="dxa"/>
          </w:tcPr>
          <w:p w14:paraId="0C963FC5" w14:textId="77777777" w:rsidR="009463C2" w:rsidRPr="00B36767" w:rsidRDefault="009463C2" w:rsidP="006E2013">
            <w:pPr>
              <w:jc w:val="both"/>
              <w:rPr>
                <w:b/>
              </w:rPr>
            </w:pPr>
            <w:r w:rsidRPr="00B36767">
              <w:rPr>
                <w:b/>
              </w:rPr>
              <w:t xml:space="preserve">1415 </w:t>
            </w:r>
            <w:proofErr w:type="spellStart"/>
            <w:r w:rsidRPr="00B36767">
              <w:rPr>
                <w:b/>
              </w:rPr>
              <w:t>omdr</w:t>
            </w:r>
            <w:proofErr w:type="spellEnd"/>
            <w:r w:rsidRPr="00B36767">
              <w:rPr>
                <w:b/>
              </w:rPr>
              <w:t>./min</w:t>
            </w:r>
          </w:p>
        </w:tc>
      </w:tr>
      <w:tr w:rsidR="009463C2" w:rsidRPr="00B36767" w14:paraId="63102EA2" w14:textId="77777777" w:rsidTr="006E2013">
        <w:trPr>
          <w:trHeight w:val="328"/>
        </w:trPr>
        <w:tc>
          <w:tcPr>
            <w:tcW w:w="2217" w:type="dxa"/>
          </w:tcPr>
          <w:p w14:paraId="0B8118C0" w14:textId="77777777" w:rsidR="009463C2" w:rsidRPr="00B36767" w:rsidRDefault="009463C2" w:rsidP="006E2013">
            <w:pPr>
              <w:jc w:val="both"/>
              <w:rPr>
                <w:b/>
              </w:rPr>
            </w:pPr>
            <w:r w:rsidRPr="00B36767">
              <w:rPr>
                <w:b/>
              </w:rPr>
              <w:t>IP 54</w:t>
            </w:r>
          </w:p>
        </w:tc>
        <w:tc>
          <w:tcPr>
            <w:tcW w:w="2137" w:type="dxa"/>
          </w:tcPr>
          <w:p w14:paraId="729F4468" w14:textId="77777777" w:rsidR="009463C2" w:rsidRPr="00B36767" w:rsidRDefault="009463C2" w:rsidP="006E2013">
            <w:pPr>
              <w:jc w:val="both"/>
              <w:rPr>
                <w:b/>
              </w:rPr>
            </w:pPr>
            <w:r w:rsidRPr="00B36767">
              <w:rPr>
                <w:b/>
              </w:rPr>
              <w:t>IEC 34</w:t>
            </w:r>
          </w:p>
        </w:tc>
      </w:tr>
      <w:tr w:rsidR="009463C2" w:rsidRPr="00B36767" w14:paraId="08E27563" w14:textId="77777777" w:rsidTr="006E2013">
        <w:trPr>
          <w:trHeight w:val="341"/>
        </w:trPr>
        <w:tc>
          <w:tcPr>
            <w:tcW w:w="4354" w:type="dxa"/>
            <w:gridSpan w:val="2"/>
          </w:tcPr>
          <w:p w14:paraId="7ED9E992" w14:textId="77777777" w:rsidR="009463C2" w:rsidRPr="00B36767" w:rsidRDefault="009463C2" w:rsidP="006E2013">
            <w:pPr>
              <w:jc w:val="both"/>
              <w:rPr>
                <w:b/>
              </w:rPr>
            </w:pPr>
            <w:r w:rsidRPr="00B36767">
              <w:rPr>
                <w:b/>
              </w:rPr>
              <w:t>Klasse B</w:t>
            </w:r>
          </w:p>
        </w:tc>
      </w:tr>
    </w:tbl>
    <w:p w14:paraId="72BE0771" w14:textId="77777777" w:rsidR="009463C2" w:rsidRDefault="009463C2" w:rsidP="009463C2">
      <w:pPr>
        <w:jc w:val="both"/>
      </w:pPr>
    </w:p>
    <w:p w14:paraId="7F3067E4" w14:textId="77777777" w:rsidR="009463C2" w:rsidRDefault="009463C2" w:rsidP="009463C2">
      <w:pPr>
        <w:jc w:val="both"/>
      </w:pPr>
    </w:p>
    <w:p w14:paraId="7F0EA11E" w14:textId="77777777" w:rsidR="009463C2" w:rsidRDefault="009463C2" w:rsidP="009463C2">
      <w:pPr>
        <w:jc w:val="both"/>
      </w:pPr>
    </w:p>
    <w:p w14:paraId="6F47EF83" w14:textId="77777777" w:rsidR="009463C2" w:rsidRDefault="009463C2" w:rsidP="009463C2">
      <w:pPr>
        <w:jc w:val="both"/>
      </w:pPr>
    </w:p>
    <w:p w14:paraId="35BC58EB" w14:textId="77777777" w:rsidR="009463C2" w:rsidRDefault="009463C2" w:rsidP="009463C2">
      <w:pPr>
        <w:jc w:val="both"/>
      </w:pPr>
    </w:p>
    <w:p w14:paraId="15AC119B" w14:textId="77777777" w:rsidR="00431F86" w:rsidRDefault="00431F86"/>
    <w:p w14:paraId="052C1FCF" w14:textId="77777777" w:rsidR="00431F86" w:rsidRDefault="00431F86"/>
    <w:p w14:paraId="08CCFA08" w14:textId="77777777" w:rsidR="009463C2" w:rsidRDefault="00EB47A8">
      <w:r>
        <w:t>Motor 2</w:t>
      </w:r>
      <w:r w:rsidR="00431F86">
        <w:t xml:space="preserve"> </w:t>
      </w:r>
    </w:p>
    <w:tbl>
      <w:tblPr>
        <w:tblStyle w:val="Tabel-Gitter"/>
        <w:tblpPr w:leftFromText="141" w:rightFromText="141" w:vertAnchor="text" w:horzAnchor="margin" w:tblpX="250" w:tblpY="371"/>
        <w:tblW w:w="0" w:type="auto"/>
        <w:tblLook w:val="04A0" w:firstRow="1" w:lastRow="0" w:firstColumn="1" w:lastColumn="0" w:noHBand="0" w:noVBand="1"/>
      </w:tblPr>
      <w:tblGrid>
        <w:gridCol w:w="4361"/>
      </w:tblGrid>
      <w:tr w:rsidR="009463C2" w:rsidRPr="008B6DFC" w14:paraId="419AC71D" w14:textId="77777777" w:rsidTr="006E2013">
        <w:tc>
          <w:tcPr>
            <w:tcW w:w="4361" w:type="dxa"/>
          </w:tcPr>
          <w:p w14:paraId="3AA0B05E" w14:textId="77777777" w:rsidR="009463C2" w:rsidRPr="008B6DFC" w:rsidRDefault="009463C2" w:rsidP="006E2013">
            <w:pPr>
              <w:jc w:val="both"/>
              <w:rPr>
                <w:b/>
              </w:rPr>
            </w:pPr>
            <w:r w:rsidRPr="008B6DFC">
              <w:rPr>
                <w:b/>
              </w:rPr>
              <w:t>Køge 1.2</w:t>
            </w:r>
          </w:p>
        </w:tc>
      </w:tr>
    </w:tbl>
    <w:p w14:paraId="69D56984" w14:textId="77777777" w:rsidR="009463C2" w:rsidRPr="008B6DFC" w:rsidRDefault="009463C2" w:rsidP="009463C2">
      <w:pPr>
        <w:jc w:val="both"/>
        <w:rPr>
          <w:b/>
        </w:rPr>
      </w:pPr>
    </w:p>
    <w:tbl>
      <w:tblPr>
        <w:tblStyle w:val="Tabel-Gitter"/>
        <w:tblpPr w:leftFromText="141" w:rightFromText="141" w:vertAnchor="text" w:horzAnchor="margin" w:tblpX="250" w:tblpY="136"/>
        <w:tblW w:w="0" w:type="auto"/>
        <w:tblLook w:val="04A0" w:firstRow="1" w:lastRow="0" w:firstColumn="1" w:lastColumn="0" w:noHBand="0" w:noVBand="1"/>
      </w:tblPr>
      <w:tblGrid>
        <w:gridCol w:w="2235"/>
        <w:gridCol w:w="2126"/>
      </w:tblGrid>
      <w:tr w:rsidR="009463C2" w:rsidRPr="008B6DFC" w14:paraId="1D6CA8BF" w14:textId="77777777" w:rsidTr="006E2013">
        <w:trPr>
          <w:trHeight w:val="323"/>
        </w:trPr>
        <w:tc>
          <w:tcPr>
            <w:tcW w:w="2235" w:type="dxa"/>
          </w:tcPr>
          <w:p w14:paraId="3B3DDFD2" w14:textId="77777777" w:rsidR="009463C2" w:rsidRPr="008B6DFC" w:rsidRDefault="009463C2" w:rsidP="006E2013">
            <w:pPr>
              <w:jc w:val="both"/>
              <w:rPr>
                <w:b/>
              </w:rPr>
            </w:pPr>
            <w:r w:rsidRPr="008B6DFC">
              <w:rPr>
                <w:b/>
              </w:rPr>
              <w:t>2,2 kW</w:t>
            </w:r>
          </w:p>
        </w:tc>
        <w:tc>
          <w:tcPr>
            <w:tcW w:w="2126" w:type="dxa"/>
          </w:tcPr>
          <w:p w14:paraId="4FC04039" w14:textId="77777777" w:rsidR="009463C2" w:rsidRPr="008B6DFC" w:rsidRDefault="009463C2" w:rsidP="006E2013">
            <w:pPr>
              <w:jc w:val="both"/>
              <w:rPr>
                <w:b/>
              </w:rPr>
            </w:pPr>
            <w:r w:rsidRPr="008B6DFC">
              <w:rPr>
                <w:b/>
              </w:rPr>
              <w:t>D 400 V</w:t>
            </w:r>
          </w:p>
        </w:tc>
      </w:tr>
      <w:tr w:rsidR="009463C2" w:rsidRPr="008B6DFC" w14:paraId="31EF5DC4" w14:textId="77777777" w:rsidTr="006E2013">
        <w:trPr>
          <w:trHeight w:val="323"/>
        </w:trPr>
        <w:tc>
          <w:tcPr>
            <w:tcW w:w="2235" w:type="dxa"/>
          </w:tcPr>
          <w:p w14:paraId="6C925949" w14:textId="77777777" w:rsidR="009463C2" w:rsidRPr="008B6DFC" w:rsidRDefault="009463C2" w:rsidP="006E2013">
            <w:pPr>
              <w:jc w:val="both"/>
              <w:rPr>
                <w:b/>
              </w:rPr>
            </w:pPr>
            <w:r w:rsidRPr="008B6DFC">
              <w:rPr>
                <w:b/>
              </w:rPr>
              <w:t>5,4 A</w:t>
            </w:r>
          </w:p>
        </w:tc>
        <w:tc>
          <w:tcPr>
            <w:tcW w:w="2126" w:type="dxa"/>
          </w:tcPr>
          <w:p w14:paraId="457844AC" w14:textId="77777777" w:rsidR="009463C2" w:rsidRPr="008B6DFC" w:rsidRDefault="009463C2" w:rsidP="006E2013">
            <w:pPr>
              <w:jc w:val="both"/>
              <w:rPr>
                <w:b/>
              </w:rPr>
            </w:pPr>
            <w:r w:rsidRPr="008B6DFC">
              <w:rPr>
                <w:b/>
              </w:rPr>
              <w:t xml:space="preserve">Cos </w:t>
            </w:r>
            <w:r w:rsidRPr="008B6DFC">
              <w:rPr>
                <w:rFonts w:cstheme="minorHAnsi"/>
                <w:b/>
              </w:rPr>
              <w:t>ϕ</w:t>
            </w:r>
            <w:r w:rsidRPr="008B6DFC">
              <w:rPr>
                <w:b/>
              </w:rPr>
              <w:t xml:space="preserve"> = 0,8</w:t>
            </w:r>
          </w:p>
        </w:tc>
      </w:tr>
      <w:tr w:rsidR="009463C2" w:rsidRPr="008B6DFC" w14:paraId="4DB332C5" w14:textId="77777777" w:rsidTr="006E2013">
        <w:trPr>
          <w:trHeight w:val="323"/>
        </w:trPr>
        <w:tc>
          <w:tcPr>
            <w:tcW w:w="2235" w:type="dxa"/>
          </w:tcPr>
          <w:p w14:paraId="46ECF587" w14:textId="77777777" w:rsidR="009463C2" w:rsidRPr="008B6DFC" w:rsidRDefault="009463C2" w:rsidP="006E2013">
            <w:pPr>
              <w:jc w:val="both"/>
              <w:rPr>
                <w:b/>
              </w:rPr>
            </w:pPr>
            <w:r w:rsidRPr="008B6DFC">
              <w:rPr>
                <w:b/>
              </w:rPr>
              <w:t>50 Hz</w:t>
            </w:r>
          </w:p>
        </w:tc>
        <w:tc>
          <w:tcPr>
            <w:tcW w:w="2126" w:type="dxa"/>
          </w:tcPr>
          <w:p w14:paraId="0B942745" w14:textId="77777777" w:rsidR="009463C2" w:rsidRPr="008B6DFC" w:rsidRDefault="009463C2" w:rsidP="006E2013">
            <w:pPr>
              <w:jc w:val="both"/>
              <w:rPr>
                <w:b/>
              </w:rPr>
            </w:pPr>
            <w:r w:rsidRPr="008B6DFC">
              <w:rPr>
                <w:b/>
              </w:rPr>
              <w:t xml:space="preserve">2880 </w:t>
            </w:r>
            <w:proofErr w:type="spellStart"/>
            <w:r w:rsidRPr="008B6DFC">
              <w:rPr>
                <w:b/>
              </w:rPr>
              <w:t>omdr</w:t>
            </w:r>
            <w:proofErr w:type="spellEnd"/>
            <w:r w:rsidRPr="008B6DFC">
              <w:rPr>
                <w:b/>
              </w:rPr>
              <w:t>./min</w:t>
            </w:r>
          </w:p>
        </w:tc>
      </w:tr>
      <w:tr w:rsidR="009463C2" w:rsidRPr="008B6DFC" w14:paraId="080B47D1" w14:textId="77777777" w:rsidTr="006E2013">
        <w:trPr>
          <w:trHeight w:val="323"/>
        </w:trPr>
        <w:tc>
          <w:tcPr>
            <w:tcW w:w="2235" w:type="dxa"/>
          </w:tcPr>
          <w:p w14:paraId="6EAF8BF3" w14:textId="77777777" w:rsidR="009463C2" w:rsidRPr="008B6DFC" w:rsidRDefault="009463C2" w:rsidP="006E2013">
            <w:pPr>
              <w:jc w:val="both"/>
              <w:rPr>
                <w:b/>
              </w:rPr>
            </w:pPr>
            <w:r w:rsidRPr="008B6DFC">
              <w:rPr>
                <w:b/>
              </w:rPr>
              <w:t>IP 54</w:t>
            </w:r>
          </w:p>
        </w:tc>
        <w:tc>
          <w:tcPr>
            <w:tcW w:w="2126" w:type="dxa"/>
          </w:tcPr>
          <w:p w14:paraId="5F98E80E" w14:textId="77777777" w:rsidR="009463C2" w:rsidRPr="008B6DFC" w:rsidRDefault="009463C2" w:rsidP="006E2013">
            <w:pPr>
              <w:jc w:val="both"/>
              <w:rPr>
                <w:b/>
              </w:rPr>
            </w:pPr>
            <w:r w:rsidRPr="008B6DFC">
              <w:rPr>
                <w:b/>
              </w:rPr>
              <w:t>IEC 34-1</w:t>
            </w:r>
          </w:p>
        </w:tc>
      </w:tr>
      <w:tr w:rsidR="009463C2" w:rsidRPr="008B6DFC" w14:paraId="2048EF27" w14:textId="77777777" w:rsidTr="006E2013">
        <w:trPr>
          <w:trHeight w:val="336"/>
        </w:trPr>
        <w:tc>
          <w:tcPr>
            <w:tcW w:w="4361" w:type="dxa"/>
            <w:gridSpan w:val="2"/>
          </w:tcPr>
          <w:p w14:paraId="33CED187" w14:textId="77777777" w:rsidR="009463C2" w:rsidRPr="008B6DFC" w:rsidRDefault="009463C2" w:rsidP="006E2013">
            <w:pPr>
              <w:jc w:val="both"/>
              <w:rPr>
                <w:b/>
              </w:rPr>
            </w:pPr>
            <w:r w:rsidRPr="008B6DFC">
              <w:rPr>
                <w:b/>
              </w:rPr>
              <w:t>Klasse B</w:t>
            </w:r>
          </w:p>
        </w:tc>
      </w:tr>
    </w:tbl>
    <w:p w14:paraId="290B6D1B" w14:textId="77777777" w:rsidR="00EB47A8" w:rsidRDefault="00EB47A8">
      <w:r>
        <w:br w:type="page"/>
      </w:r>
    </w:p>
    <w:p w14:paraId="366578A7" w14:textId="77777777" w:rsidR="00325514" w:rsidRDefault="00325514" w:rsidP="00325514">
      <w:r>
        <w:lastRenderedPageBreak/>
        <w:t>Opgaven skal indeholde</w:t>
      </w:r>
      <w:r w:rsidR="009463C2">
        <w:t>:</w:t>
      </w:r>
    </w:p>
    <w:p w14:paraId="6DD28252" w14:textId="77777777" w:rsidR="009463C2" w:rsidRDefault="009463C2" w:rsidP="009463C2">
      <w:pPr>
        <w:pStyle w:val="Listeafsnit"/>
        <w:numPr>
          <w:ilvl w:val="0"/>
          <w:numId w:val="4"/>
        </w:numPr>
        <w:spacing w:before="120" w:after="1080"/>
        <w:jc w:val="both"/>
      </w:pPr>
      <w:bookmarkStart w:id="1" w:name="_Toc479678709"/>
      <w:r>
        <w:t>Kredsskema i PC-Schematic.</w:t>
      </w:r>
    </w:p>
    <w:p w14:paraId="3FDE73F5" w14:textId="77777777" w:rsidR="009463C2" w:rsidRDefault="009463C2" w:rsidP="009463C2">
      <w:pPr>
        <w:pStyle w:val="Listeafsnit"/>
        <w:numPr>
          <w:ilvl w:val="0"/>
          <w:numId w:val="4"/>
        </w:numPr>
        <w:spacing w:before="120" w:after="1080"/>
        <w:jc w:val="both"/>
      </w:pPr>
      <w:r>
        <w:t>Effektkredsskema i PC-Schematic.</w:t>
      </w:r>
    </w:p>
    <w:p w14:paraId="541354B2" w14:textId="77777777" w:rsidR="009463C2" w:rsidRDefault="009463C2" w:rsidP="009463C2">
      <w:pPr>
        <w:pStyle w:val="Listeafsnit"/>
        <w:numPr>
          <w:ilvl w:val="0"/>
          <w:numId w:val="4"/>
        </w:numPr>
        <w:spacing w:before="120" w:after="1080"/>
        <w:jc w:val="both"/>
      </w:pPr>
      <w:r>
        <w:t>Udarbejd kabelliste PC-Schematic.</w:t>
      </w:r>
    </w:p>
    <w:p w14:paraId="04A51094" w14:textId="5366E37F" w:rsidR="009463C2" w:rsidRPr="00E65F4B" w:rsidRDefault="009463C2" w:rsidP="009463C2">
      <w:pPr>
        <w:pStyle w:val="Listeafsnit"/>
        <w:numPr>
          <w:ilvl w:val="0"/>
          <w:numId w:val="4"/>
        </w:numPr>
        <w:spacing w:before="120" w:after="1080"/>
        <w:jc w:val="both"/>
      </w:pPr>
      <w:r w:rsidRPr="00E65F4B">
        <w:t>Udarbejd en oversigt af klemlisteplan</w:t>
      </w:r>
      <w:r w:rsidR="009B6A5A">
        <w:t>.</w:t>
      </w:r>
      <w:r w:rsidRPr="00E65F4B">
        <w:t xml:space="preserve"> </w:t>
      </w:r>
    </w:p>
    <w:p w14:paraId="4B799E0F" w14:textId="11BA89AD" w:rsidR="009463C2" w:rsidRDefault="009B6A5A" w:rsidP="009463C2">
      <w:pPr>
        <w:pStyle w:val="Listeafsnit"/>
        <w:numPr>
          <w:ilvl w:val="0"/>
          <w:numId w:val="4"/>
        </w:numPr>
        <w:spacing w:before="120" w:after="1080"/>
        <w:jc w:val="both"/>
      </w:pPr>
      <w:r>
        <w:t>Der kan u</w:t>
      </w:r>
      <w:r w:rsidR="009463C2">
        <w:t>darbejd</w:t>
      </w:r>
      <w:r>
        <w:t>es</w:t>
      </w:r>
      <w:r w:rsidR="009463C2">
        <w:t xml:space="preserve"> komponent placering i styre boksen i PC-Schematic.</w:t>
      </w:r>
    </w:p>
    <w:p w14:paraId="13B18A4E" w14:textId="77777777" w:rsidR="009463C2" w:rsidRDefault="009463C2" w:rsidP="009463C2">
      <w:pPr>
        <w:pStyle w:val="Listeafsnit"/>
        <w:numPr>
          <w:ilvl w:val="0"/>
          <w:numId w:val="4"/>
        </w:numPr>
        <w:spacing w:before="120" w:after="1080"/>
        <w:jc w:val="both"/>
      </w:pPr>
      <w:r>
        <w:t xml:space="preserve">Foretag komplet dimensionering og </w:t>
      </w:r>
      <w:r w:rsidRPr="00554C33">
        <w:t>dokumenterer</w:t>
      </w:r>
      <w:r>
        <w:t xml:space="preserve"> installationen frem til motor 1 Jf. DS/HD 60364 Anneks C.</w:t>
      </w:r>
    </w:p>
    <w:p w14:paraId="1D13988C" w14:textId="77777777" w:rsidR="009463C2" w:rsidRDefault="009463C2" w:rsidP="009463C2">
      <w:pPr>
        <w:pStyle w:val="Listeafsnit"/>
        <w:numPr>
          <w:ilvl w:val="0"/>
          <w:numId w:val="4"/>
        </w:numPr>
        <w:spacing w:before="120" w:after="1080"/>
        <w:jc w:val="both"/>
      </w:pPr>
      <w:r>
        <w:t>Opmærk og monter komponenter i hele styreboksen jf. DS/EN 60204-1.</w:t>
      </w:r>
    </w:p>
    <w:p w14:paraId="13CFEDE8" w14:textId="77777777" w:rsidR="009463C2" w:rsidRDefault="009463C2" w:rsidP="009463C2">
      <w:pPr>
        <w:pStyle w:val="Listeafsnit"/>
        <w:numPr>
          <w:ilvl w:val="0"/>
          <w:numId w:val="4"/>
        </w:numPr>
        <w:spacing w:before="120" w:after="1080"/>
        <w:jc w:val="both"/>
      </w:pPr>
      <w:r>
        <w:t xml:space="preserve">Oplæg kabler og ledninger og forbind dem korrekt. </w:t>
      </w:r>
    </w:p>
    <w:p w14:paraId="2AE695DB" w14:textId="77777777" w:rsidR="009463C2" w:rsidRDefault="009463C2" w:rsidP="009463C2">
      <w:pPr>
        <w:pStyle w:val="Listeafsnit"/>
        <w:numPr>
          <w:ilvl w:val="0"/>
          <w:numId w:val="4"/>
        </w:numPr>
        <w:spacing w:before="120" w:after="1080"/>
        <w:jc w:val="both"/>
      </w:pPr>
      <w:r>
        <w:t>Kontroller om installationen er beskyttet mod elektriske chok.</w:t>
      </w:r>
      <w:bookmarkStart w:id="2" w:name="_GoBack"/>
      <w:bookmarkEnd w:id="2"/>
    </w:p>
    <w:p w14:paraId="6B0FAB5A" w14:textId="77777777" w:rsidR="009463C2" w:rsidRDefault="009463C2" w:rsidP="009463C2">
      <w:pPr>
        <w:pStyle w:val="Listeafsnit"/>
        <w:numPr>
          <w:ilvl w:val="0"/>
          <w:numId w:val="4"/>
        </w:numPr>
        <w:spacing w:before="120" w:after="1080"/>
        <w:jc w:val="both"/>
      </w:pPr>
      <w:r>
        <w:t>Afprøv installationen og få den godkendt af underviser.</w:t>
      </w:r>
    </w:p>
    <w:p w14:paraId="532D8FC2" w14:textId="77777777" w:rsidR="009463C2" w:rsidRDefault="009463C2" w:rsidP="009463C2">
      <w:pPr>
        <w:pStyle w:val="Listeafsnit"/>
        <w:numPr>
          <w:ilvl w:val="0"/>
          <w:numId w:val="4"/>
        </w:numPr>
        <w:spacing w:before="120" w:after="1080"/>
        <w:jc w:val="both"/>
      </w:pPr>
      <w:r>
        <w:t>Oplys materiale forbrug.</w:t>
      </w:r>
    </w:p>
    <w:p w14:paraId="15F0ED41" w14:textId="77777777" w:rsidR="009463C2" w:rsidRDefault="009463C2" w:rsidP="009463C2">
      <w:pPr>
        <w:pStyle w:val="Listeafsnit"/>
        <w:numPr>
          <w:ilvl w:val="0"/>
          <w:numId w:val="4"/>
        </w:numPr>
        <w:spacing w:before="120" w:after="1080"/>
        <w:jc w:val="both"/>
      </w:pPr>
      <w:r>
        <w:t xml:space="preserve">Udarbejd en brugermanual over maskinanlægget. </w:t>
      </w:r>
    </w:p>
    <w:p w14:paraId="56CAA00B" w14:textId="77777777" w:rsidR="009463C2" w:rsidRDefault="009463C2" w:rsidP="009463C2">
      <w:pPr>
        <w:pStyle w:val="Listeafsnit"/>
        <w:numPr>
          <w:ilvl w:val="0"/>
          <w:numId w:val="4"/>
        </w:numPr>
        <w:spacing w:before="120" w:after="1080"/>
        <w:jc w:val="both"/>
      </w:pPr>
      <w:r>
        <w:t>Afprøv installationen jf. DS/EN 60204-1.</w:t>
      </w:r>
    </w:p>
    <w:p w14:paraId="366AA023" w14:textId="77777777" w:rsidR="009463C2" w:rsidRDefault="009463C2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338E25E6" w14:textId="77777777" w:rsidR="00477B6A" w:rsidRDefault="00477B6A" w:rsidP="009463C2">
      <w:pPr>
        <w:pStyle w:val="Overskrift1"/>
        <w:ind w:hanging="142"/>
      </w:pPr>
      <w:r>
        <w:lastRenderedPageBreak/>
        <w:t>Lys – og edb installationer i en virksomhed</w:t>
      </w:r>
      <w:bookmarkEnd w:id="1"/>
    </w:p>
    <w:p w14:paraId="6F50B175" w14:textId="77777777" w:rsidR="00477B6A" w:rsidRDefault="00163C15">
      <w:r>
        <w:t>På</w:t>
      </w:r>
      <w:r w:rsidR="00624510">
        <w:t xml:space="preserve"> kontoret skal der installeres 1</w:t>
      </w:r>
      <w:r>
        <w:t xml:space="preserve"> </w:t>
      </w:r>
      <w:r w:rsidR="00624510">
        <w:t>computer samt 1 printer i kabel</w:t>
      </w:r>
      <w:r>
        <w:t xml:space="preserve">kanal. </w:t>
      </w:r>
      <w:r w:rsidR="00624510">
        <w:t>1</w:t>
      </w:r>
      <w:r w:rsidR="00477B6A">
        <w:t xml:space="preserve"> </w:t>
      </w:r>
      <w:r w:rsidR="00624510">
        <w:t>stk. loft armatur 1</w:t>
      </w:r>
      <w:r w:rsidR="00904F89">
        <w:t>x18W med dæmp</w:t>
      </w:r>
      <w:r w:rsidR="000951F9">
        <w:t xml:space="preserve">  </w:t>
      </w:r>
      <w:proofErr w:type="gramStart"/>
      <w:r w:rsidR="000951F9">
        <w:t xml:space="preserve">  </w:t>
      </w:r>
      <w:r w:rsidR="004C14A2">
        <w:t xml:space="preserve"> (</w:t>
      </w:r>
      <w:proofErr w:type="gramEnd"/>
      <w:r w:rsidR="004C14A2">
        <w:t xml:space="preserve"> G</w:t>
      </w:r>
      <w:r w:rsidR="00921190">
        <w:t xml:space="preserve"> )</w:t>
      </w:r>
      <w:r w:rsidR="00B00FB4">
        <w:t xml:space="preserve"> og</w:t>
      </w:r>
      <w:r w:rsidR="00904F89">
        <w:t xml:space="preserve"> ti</w:t>
      </w:r>
      <w:r w:rsidR="0093685E">
        <w:t>l</w:t>
      </w:r>
      <w:r w:rsidR="00624510">
        <w:t xml:space="preserve"> montering</w:t>
      </w:r>
      <w:r w:rsidR="0093685E">
        <w:t xml:space="preserve"> </w:t>
      </w:r>
      <w:r w:rsidR="00624510">
        <w:t>på</w:t>
      </w:r>
      <w:r w:rsidR="0093685E">
        <w:t xml:space="preserve"> loft, </w:t>
      </w:r>
      <w:r w:rsidR="00624510">
        <w:t>armaturet</w:t>
      </w:r>
      <w:r w:rsidR="00904F89">
        <w:t xml:space="preserve"> </w:t>
      </w:r>
      <w:r w:rsidR="0093685E">
        <w:t xml:space="preserve">skal være forsynet med HF-spole, </w:t>
      </w:r>
      <w:r w:rsidR="00624510">
        <w:t>derudover</w:t>
      </w:r>
      <w:r w:rsidR="0093685E">
        <w:t xml:space="preserve"> opsættes</w:t>
      </w:r>
      <w:r w:rsidR="00624510">
        <w:t xml:space="preserve"> 1 stk. brandmelder på kontorets loft</w:t>
      </w:r>
      <w:r w:rsidR="00921190">
        <w:t xml:space="preserve"> ( E )</w:t>
      </w:r>
      <w:r w:rsidR="00624510">
        <w:t>.</w:t>
      </w:r>
      <w:r w:rsidR="0093685E">
        <w:t xml:space="preserve"> (Hvilke krav findes der for opsætning af brandmelder i en bolig beskriv dette.)  </w:t>
      </w:r>
    </w:p>
    <w:p w14:paraId="05B4CB98" w14:textId="77777777" w:rsidR="00904F89" w:rsidRDefault="00904F89">
      <w:r>
        <w:t>På lageret s</w:t>
      </w:r>
      <w:r w:rsidR="00D57325">
        <w:t xml:space="preserve">kal der installeres </w:t>
      </w:r>
      <w:r w:rsidR="00624510">
        <w:t>1 lampested</w:t>
      </w:r>
      <w:r w:rsidR="00307009">
        <w:t xml:space="preserve"> </w:t>
      </w:r>
      <w:proofErr w:type="gramStart"/>
      <w:r w:rsidR="00307009">
        <w:t>( D</w:t>
      </w:r>
      <w:proofErr w:type="gramEnd"/>
      <w:r w:rsidR="00307009">
        <w:t xml:space="preserve"> )</w:t>
      </w:r>
      <w:r>
        <w:t xml:space="preserve">, lyset skal styres via </w:t>
      </w:r>
      <w:r w:rsidR="00A903EF">
        <w:t>pir-</w:t>
      </w:r>
      <w:r>
        <w:t>sensor.</w:t>
      </w:r>
    </w:p>
    <w:p w14:paraId="03F343E4" w14:textId="77777777" w:rsidR="00930905" w:rsidRDefault="00CA0138">
      <w:r>
        <w:t>Over</w:t>
      </w:r>
      <w:r w:rsidR="00930905">
        <w:t xml:space="preserve"> direktørens m</w:t>
      </w:r>
      <w:r w:rsidR="00937A28">
        <w:t>øde</w:t>
      </w:r>
      <w:r>
        <w:t>bord</w:t>
      </w:r>
      <w:r w:rsidR="00921190">
        <w:t xml:space="preserve"> skal der etableres 1</w:t>
      </w:r>
      <w:r w:rsidR="00930905">
        <w:t xml:space="preserve"> stk.</w:t>
      </w:r>
      <w:r w:rsidR="00921190">
        <w:t xml:space="preserve"> lampested for pendel</w:t>
      </w:r>
      <w:r w:rsidR="00930905">
        <w:t xml:space="preserve"> </w:t>
      </w:r>
      <w:r w:rsidR="00921190">
        <w:t>for E27</w:t>
      </w:r>
      <w:r w:rsidR="00930905">
        <w:t xml:space="preserve"> </w:t>
      </w:r>
      <w:r w:rsidR="00921190">
        <w:t>”</w:t>
      </w:r>
      <w:r w:rsidR="00930905">
        <w:t>glødepære</w:t>
      </w:r>
      <w:r w:rsidR="00921190">
        <w:t>”. Pendlen</w:t>
      </w:r>
      <w:r w:rsidR="00937A28">
        <w:t xml:space="preserve"> skal styres via en lys</w:t>
      </w:r>
      <w:r w:rsidR="00930905">
        <w:t>dæmper</w:t>
      </w:r>
      <w:r w:rsidR="00307009">
        <w:t xml:space="preserve"> </w:t>
      </w:r>
      <w:proofErr w:type="gramStart"/>
      <w:r w:rsidR="00307009">
        <w:t>( C</w:t>
      </w:r>
      <w:proofErr w:type="gramEnd"/>
      <w:r w:rsidR="00307009">
        <w:t xml:space="preserve"> ) </w:t>
      </w:r>
      <w:r w:rsidR="00930905">
        <w:t xml:space="preserve"> som</w:t>
      </w:r>
      <w:r w:rsidR="00921190">
        <w:t xml:space="preserve"> evt. kan</w:t>
      </w:r>
      <w:r w:rsidR="00930905">
        <w:t xml:space="preserve"> styres via direktørens mobiltelefonen.</w:t>
      </w:r>
    </w:p>
    <w:p w14:paraId="268021C0" w14:textId="77777777" w:rsidR="00307009" w:rsidRPr="00937A28" w:rsidRDefault="00930905">
      <w:r w:rsidRPr="00937A28">
        <w:t>Det udvendige lys</w:t>
      </w:r>
      <w:r w:rsidR="006351BC" w:rsidRPr="00937A28">
        <w:t xml:space="preserve"> skal </w:t>
      </w:r>
      <w:r w:rsidR="00307009" w:rsidRPr="00937A28">
        <w:t>etableres med 1 stk. væglampe</w:t>
      </w:r>
      <w:r w:rsidR="003C324F" w:rsidRPr="00937A28">
        <w:t xml:space="preserve"> </w:t>
      </w:r>
      <w:r w:rsidR="006351BC" w:rsidRPr="00937A28">
        <w:t xml:space="preserve">på facaden, omkring indgangspartiet </w:t>
      </w:r>
      <w:r w:rsidR="003C324F" w:rsidRPr="00937A28">
        <w:t xml:space="preserve">til fabrikken. </w:t>
      </w:r>
      <w:r w:rsidR="006351BC" w:rsidRPr="00937A28">
        <w:t>Lys</w:t>
      </w:r>
      <w:r w:rsidR="00307009" w:rsidRPr="00937A28">
        <w:t xml:space="preserve">et skal styres via </w:t>
      </w:r>
      <w:r w:rsidR="00937A28" w:rsidRPr="00937A28">
        <w:t xml:space="preserve">korrespondance </w:t>
      </w:r>
      <w:proofErr w:type="gramStart"/>
      <w:r w:rsidR="00937A28" w:rsidRPr="00937A28">
        <w:t>( F</w:t>
      </w:r>
      <w:proofErr w:type="gramEnd"/>
      <w:r w:rsidR="00937A28" w:rsidRPr="00937A28">
        <w:t xml:space="preserve"> ).</w:t>
      </w:r>
    </w:p>
    <w:p w14:paraId="1C9B84C4" w14:textId="77777777" w:rsidR="000A28F5" w:rsidRDefault="00F1274E">
      <w:r>
        <w:t>I omklædningsrummet med</w:t>
      </w:r>
      <w:r w:rsidR="000A28F5">
        <w:t xml:space="preserve"> toilet</w:t>
      </w:r>
      <w:r w:rsidR="00B97E29">
        <w:t xml:space="preserve"> </w:t>
      </w:r>
      <w:r w:rsidR="00937A28">
        <w:t>og</w:t>
      </w:r>
      <w:r w:rsidR="00B97E29">
        <w:t xml:space="preserve"> b</w:t>
      </w:r>
      <w:r w:rsidR="00307009">
        <w:t>ade faciliteter, etableres der 1 stk. lampeudtag på loft</w:t>
      </w:r>
      <w:r w:rsidR="000A28F5">
        <w:t xml:space="preserve"> </w:t>
      </w:r>
      <w:proofErr w:type="gramStart"/>
      <w:r w:rsidR="000A28F5">
        <w:t>( A</w:t>
      </w:r>
      <w:proofErr w:type="gramEnd"/>
      <w:r w:rsidR="000A28F5">
        <w:t xml:space="preserve"> )</w:t>
      </w:r>
      <w:r w:rsidR="00B97E29">
        <w:t xml:space="preserve">, og </w:t>
      </w:r>
      <w:r w:rsidR="00307009">
        <w:t>der</w:t>
      </w:r>
      <w:r w:rsidR="00B97E29">
        <w:t xml:space="preserve"> skal etableres 1 stk. ventilator med efterløb.</w:t>
      </w:r>
      <w:r w:rsidR="001D5304">
        <w:t xml:space="preserve"> </w:t>
      </w:r>
      <w:r w:rsidR="000A28F5">
        <w:t>Ventilatorens efterløbstid er ca.10</w:t>
      </w:r>
      <w:r w:rsidR="001D5304">
        <w:t xml:space="preserve"> min</w:t>
      </w:r>
      <w:r w:rsidR="000A28F5">
        <w:t>.</w:t>
      </w:r>
    </w:p>
    <w:p w14:paraId="154107A8" w14:textId="77777777" w:rsidR="00E2510C" w:rsidRDefault="00DE2D95">
      <w:r>
        <w:t>Loftshøjden er 240</w:t>
      </w:r>
      <w:r w:rsidR="00E2510C">
        <w:t xml:space="preserve"> cm fra gulv.</w:t>
      </w:r>
    </w:p>
    <w:p w14:paraId="7ACF7133" w14:textId="77777777" w:rsidR="00DE2D95" w:rsidRDefault="00F832DE" w:rsidP="00B00FB4">
      <w:pPr>
        <w:pStyle w:val="Listeafsnit"/>
        <w:numPr>
          <w:ilvl w:val="0"/>
          <w:numId w:val="5"/>
        </w:numPr>
      </w:pPr>
      <w:r>
        <w:t>Kontoret</w:t>
      </w:r>
      <w:r w:rsidR="00B00FB4">
        <w:t>s lys skal dæmpe</w:t>
      </w:r>
      <w:r>
        <w:t>s</w:t>
      </w:r>
      <w:r w:rsidR="00B00FB4">
        <w:t xml:space="preserve"> ved hjælp af et potentiometer</w:t>
      </w:r>
      <w:r w:rsidR="004C14A2">
        <w:t xml:space="preserve"> </w:t>
      </w:r>
      <w:proofErr w:type="gramStart"/>
      <w:r w:rsidR="004C14A2">
        <w:t>( G</w:t>
      </w:r>
      <w:proofErr w:type="gramEnd"/>
      <w:r w:rsidR="00937A28">
        <w:t xml:space="preserve"> ), arbejds</w:t>
      </w:r>
      <w:r w:rsidR="00B00FB4">
        <w:t>stationen</w:t>
      </w:r>
      <w:r>
        <w:t xml:space="preserve"> i kabelkanalen skal indeholde 2 stk. edb-</w:t>
      </w:r>
      <w:r w:rsidR="00B00FB4">
        <w:t xml:space="preserve">stikkontakt og 1 stk. </w:t>
      </w:r>
      <w:r w:rsidR="000A28F5">
        <w:t xml:space="preserve">dobbelt </w:t>
      </w:r>
      <w:r w:rsidR="00B00FB4">
        <w:t>pds-udtag</w:t>
      </w:r>
      <w:r w:rsidR="00B80D71">
        <w:t>.</w:t>
      </w:r>
      <w:r w:rsidR="000F10F6">
        <w:t xml:space="preserve">  Pds installationen skal monteres efter 568A eller 568 B</w:t>
      </w:r>
      <w:r w:rsidR="000A28F5">
        <w:t xml:space="preserve">, et med </w:t>
      </w:r>
      <w:proofErr w:type="spellStart"/>
      <w:r w:rsidR="000A28F5">
        <w:t>cat</w:t>
      </w:r>
      <w:proofErr w:type="spellEnd"/>
      <w:r w:rsidR="000A28F5">
        <w:t xml:space="preserve">. 5e og et med </w:t>
      </w:r>
      <w:proofErr w:type="spellStart"/>
      <w:r w:rsidR="000A28F5">
        <w:t>cat</w:t>
      </w:r>
      <w:proofErr w:type="spellEnd"/>
      <w:r w:rsidR="000A28F5">
        <w:t>. 6.</w:t>
      </w:r>
    </w:p>
    <w:p w14:paraId="0336A213" w14:textId="77777777" w:rsidR="00B00FB4" w:rsidRDefault="00B00FB4" w:rsidP="00DE2D95">
      <w:pPr>
        <w:pStyle w:val="Listeafsnit"/>
        <w:ind w:left="765"/>
      </w:pPr>
      <w:r>
        <w:t>Der skal være delspor i kabelkanalen.</w:t>
      </w:r>
    </w:p>
    <w:p w14:paraId="61F45FC8" w14:textId="77777777" w:rsidR="00B00FB4" w:rsidRDefault="00B00FB4" w:rsidP="00B00FB4">
      <w:pPr>
        <w:pStyle w:val="Listeafsnit"/>
        <w:ind w:left="765"/>
      </w:pPr>
      <w:r>
        <w:t xml:space="preserve">På edb installationen skal der </w:t>
      </w:r>
      <w:r w:rsidR="001D5304">
        <w:t>etableres trans</w:t>
      </w:r>
      <w:r w:rsidR="003D4859">
        <w:t>ient beskyttelse i gruppetavlen</w:t>
      </w:r>
      <w:r w:rsidR="00F832DE">
        <w:t>, kravet til</w:t>
      </w:r>
      <w:r w:rsidR="00DE2D95" w:rsidRPr="00DE2D95">
        <w:t xml:space="preserve"> </w:t>
      </w:r>
      <w:r w:rsidR="00F832DE">
        <w:t>spændingsfald</w:t>
      </w:r>
      <w:r w:rsidR="00DE2D95">
        <w:t xml:space="preserve"> skal være opfyldt</w:t>
      </w:r>
      <w:r w:rsidR="00DE2D95">
        <w:rPr>
          <w:rStyle w:val="Fodnotehenvisning"/>
        </w:rPr>
        <w:footnoteReference w:id="3"/>
      </w:r>
      <w:r w:rsidR="00937A28">
        <w:t>, Edb stikkontakt beskyttes via ”</w:t>
      </w:r>
      <w:proofErr w:type="spellStart"/>
      <w:r w:rsidR="00937A28">
        <w:t>pfi</w:t>
      </w:r>
      <w:proofErr w:type="spellEnd"/>
      <w:r w:rsidR="00937A28">
        <w:t>-afbryder” 300mA.</w:t>
      </w:r>
    </w:p>
    <w:p w14:paraId="770B744A" w14:textId="77777777" w:rsidR="00B00FB4" w:rsidRDefault="00F832DE" w:rsidP="00B00FB4">
      <w:pPr>
        <w:pStyle w:val="Listeafsnit"/>
        <w:numPr>
          <w:ilvl w:val="0"/>
          <w:numId w:val="5"/>
        </w:numPr>
      </w:pPr>
      <w:r>
        <w:t>Lager</w:t>
      </w:r>
      <w:r w:rsidR="00B00FB4">
        <w:t xml:space="preserve"> lyset skal styres med 1 stk. </w:t>
      </w:r>
      <w:r>
        <w:t>pir-</w:t>
      </w:r>
      <w:r w:rsidR="00B00FB4">
        <w:t>sensor</w:t>
      </w:r>
      <w:r w:rsidR="00937A28">
        <w:t xml:space="preserve"> ( D )</w:t>
      </w:r>
      <w:r w:rsidR="000A28F5">
        <w:t xml:space="preserve"> og kravet til spændingsfald</w:t>
      </w:r>
      <w:r w:rsidR="003D4859">
        <w:t xml:space="preserve"> skal være opfyldt</w:t>
      </w:r>
      <w:r w:rsidR="003D4859">
        <w:rPr>
          <w:rStyle w:val="Fodnotehenvisning"/>
        </w:rPr>
        <w:footnoteReference w:id="4"/>
      </w:r>
    </w:p>
    <w:p w14:paraId="0D793CA9" w14:textId="77777777" w:rsidR="00B00FB4" w:rsidRDefault="00F832DE" w:rsidP="00B00FB4">
      <w:pPr>
        <w:pStyle w:val="Listeafsnit"/>
        <w:numPr>
          <w:ilvl w:val="0"/>
          <w:numId w:val="5"/>
        </w:numPr>
      </w:pPr>
      <w:r>
        <w:t>Lyset i direktørens møde</w:t>
      </w:r>
      <w:r w:rsidR="00B00FB4">
        <w:t xml:space="preserve">lokale skal styres </w:t>
      </w:r>
      <w:r>
        <w:t xml:space="preserve">via 2 </w:t>
      </w:r>
      <w:proofErr w:type="spellStart"/>
      <w:r>
        <w:t>enpolet</w:t>
      </w:r>
      <w:proofErr w:type="spellEnd"/>
      <w:r>
        <w:t xml:space="preserve"> afbryder</w:t>
      </w:r>
      <w:r w:rsidR="00937A28">
        <w:t>e</w:t>
      </w:r>
      <w:r>
        <w:t xml:space="preserve"> IHC </w:t>
      </w:r>
      <w:proofErr w:type="spellStart"/>
      <w:r>
        <w:t>wireless</w:t>
      </w:r>
      <w:proofErr w:type="spellEnd"/>
      <w:r>
        <w:t xml:space="preserve"> den ene er</w:t>
      </w:r>
      <w:r w:rsidR="00CA0138">
        <w:t xml:space="preserve"> ej</w:t>
      </w:r>
      <w:r>
        <w:t xml:space="preserve"> </w:t>
      </w:r>
      <w:proofErr w:type="spellStart"/>
      <w:r>
        <w:t>fortrådet</w:t>
      </w:r>
      <w:proofErr w:type="spellEnd"/>
      <w:r w:rsidR="00CA0138">
        <w:t xml:space="preserve">, monteret på glasvæg </w:t>
      </w:r>
      <w:proofErr w:type="gramStart"/>
      <w:r w:rsidR="00CA0138">
        <w:t>( C</w:t>
      </w:r>
      <w:proofErr w:type="gramEnd"/>
      <w:r w:rsidR="00937A28">
        <w:t xml:space="preserve"> )</w:t>
      </w:r>
      <w:r w:rsidR="00CA0138">
        <w:t xml:space="preserve">. Kontorets lys styres via IHC </w:t>
      </w:r>
      <w:proofErr w:type="spellStart"/>
      <w:r w:rsidR="00CA0138">
        <w:t>wireless</w:t>
      </w:r>
      <w:proofErr w:type="spellEnd"/>
      <w:r w:rsidR="00CA0138">
        <w:t xml:space="preserve"> </w:t>
      </w:r>
      <w:proofErr w:type="gramStart"/>
      <w:r w:rsidR="00CA0138">
        <w:t>( B</w:t>
      </w:r>
      <w:proofErr w:type="gramEnd"/>
      <w:r w:rsidR="00CA0138">
        <w:t xml:space="preserve"> ).</w:t>
      </w:r>
      <w:r w:rsidR="00554EB7">
        <w:t xml:space="preserve"> Stikkontakt herunder </w:t>
      </w:r>
      <w:proofErr w:type="gramStart"/>
      <w:r w:rsidR="00554EB7">
        <w:t>( Q</w:t>
      </w:r>
      <w:proofErr w:type="gramEnd"/>
      <w:r w:rsidR="00554EB7">
        <w:t xml:space="preserve"> ).</w:t>
      </w:r>
    </w:p>
    <w:p w14:paraId="7F18E9F2" w14:textId="77777777" w:rsidR="001D5304" w:rsidRDefault="001D5304" w:rsidP="001D5304">
      <w:pPr>
        <w:pStyle w:val="Listeafsnit"/>
        <w:numPr>
          <w:ilvl w:val="0"/>
          <w:numId w:val="5"/>
        </w:numPr>
      </w:pPr>
      <w:r>
        <w:t xml:space="preserve">Udvendigt lys skal styres via </w:t>
      </w:r>
      <w:r w:rsidR="000A28F5">
        <w:t>korrespondance tænding</w:t>
      </w:r>
      <w:r>
        <w:t>.</w:t>
      </w:r>
      <w:r w:rsidR="00B00FB4">
        <w:t xml:space="preserve"> </w:t>
      </w:r>
      <w:r>
        <w:t xml:space="preserve">Nævn mindst 1 anden </w:t>
      </w:r>
      <w:r w:rsidR="000A28F5">
        <w:t>metode</w:t>
      </w:r>
      <w:r>
        <w:t xml:space="preserve"> at styre lyset på eller tilsvarende.</w:t>
      </w:r>
      <w:r w:rsidR="00B00FB4">
        <w:t xml:space="preserve"> </w:t>
      </w:r>
    </w:p>
    <w:p w14:paraId="79D3DED9" w14:textId="77777777" w:rsidR="001D5304" w:rsidRDefault="001D5304" w:rsidP="001D5304">
      <w:pPr>
        <w:pStyle w:val="Listeafsnit"/>
        <w:numPr>
          <w:ilvl w:val="0"/>
          <w:numId w:val="5"/>
        </w:numPr>
      </w:pPr>
      <w:r>
        <w:t>På toilettet med bade faciliteter skal lyset tændes via 1 stk. a</w:t>
      </w:r>
      <w:r w:rsidR="00F832DE">
        <w:t>fbryder sammen med ventilatoren.</w:t>
      </w:r>
    </w:p>
    <w:p w14:paraId="50192770" w14:textId="77777777" w:rsidR="00612646" w:rsidRDefault="00F832DE" w:rsidP="001D5304">
      <w:pPr>
        <w:pStyle w:val="Listeafsnit"/>
        <w:ind w:left="765"/>
      </w:pPr>
      <w:r>
        <w:t>Når lyset slukkes</w:t>
      </w:r>
      <w:r w:rsidR="001D5304">
        <w:t xml:space="preserve"> </w:t>
      </w:r>
      <w:r>
        <w:t xml:space="preserve">skal ventilator kører videre i nævnte tid via tidsrelæ i </w:t>
      </w:r>
      <w:r w:rsidR="00A903EF">
        <w:t>gruppetavle.</w:t>
      </w:r>
      <w:r w:rsidR="001D5304">
        <w:t xml:space="preserve"> </w:t>
      </w:r>
      <w:r w:rsidR="00612646">
        <w:t>Der placeres 1 stk. stikkontakt i rummet ved håndvasken. Der er 2 meter fra bruse</w:t>
      </w:r>
      <w:r w:rsidR="00A903EF">
        <w:t>hoved</w:t>
      </w:r>
      <w:r w:rsidR="00612646">
        <w:t xml:space="preserve"> og </w:t>
      </w:r>
      <w:r w:rsidR="00E2510C">
        <w:t>hen til</w:t>
      </w:r>
      <w:r w:rsidR="00612646">
        <w:t xml:space="preserve"> stikkontakten</w:t>
      </w:r>
      <w:r w:rsidR="00E2510C">
        <w:t xml:space="preserve">. </w:t>
      </w:r>
    </w:p>
    <w:p w14:paraId="700AD039" w14:textId="77777777" w:rsidR="00612646" w:rsidRDefault="000F10F6" w:rsidP="0020177B">
      <w:pPr>
        <w:pStyle w:val="Listeafsnit"/>
        <w:ind w:left="765"/>
      </w:pPr>
      <w:r>
        <w:t>Der skal etableres supplerend</w:t>
      </w:r>
      <w:r w:rsidR="00A903EF">
        <w:t xml:space="preserve">e udlignings forbindelse til </w:t>
      </w:r>
      <w:proofErr w:type="spellStart"/>
      <w:r w:rsidR="00A903EF">
        <w:t>rio-nettet</w:t>
      </w:r>
      <w:proofErr w:type="spellEnd"/>
      <w:r w:rsidR="00A903EF">
        <w:t xml:space="preserve"> i betongulv.</w:t>
      </w:r>
    </w:p>
    <w:p w14:paraId="69E3010F" w14:textId="77777777" w:rsidR="003D4859" w:rsidRDefault="003D4859">
      <w:r>
        <w:br w:type="page"/>
      </w:r>
    </w:p>
    <w:p w14:paraId="44AC7B15" w14:textId="77777777" w:rsidR="000E5A65" w:rsidRPr="000B31F9" w:rsidRDefault="00477B6A" w:rsidP="00480E2F">
      <w:r>
        <w:lastRenderedPageBreak/>
        <w:t xml:space="preserve"> </w:t>
      </w:r>
      <w:proofErr w:type="spellStart"/>
      <w:r w:rsidR="00FD1F59">
        <w:t>Enstregs</w:t>
      </w:r>
      <w:r w:rsidR="00886939">
        <w:t>-</w:t>
      </w:r>
      <w:r w:rsidR="00DD0DA1">
        <w:t>diagram</w:t>
      </w:r>
      <w:proofErr w:type="spellEnd"/>
      <w:r w:rsidR="00DD0DA1">
        <w:t>:</w:t>
      </w:r>
    </w:p>
    <w:p w14:paraId="27FABE48" w14:textId="77777777" w:rsidR="0087249E" w:rsidRDefault="0087249E" w:rsidP="009B57CE"/>
    <w:p w14:paraId="596287FA" w14:textId="77777777" w:rsidR="006717DA" w:rsidRPr="009B57CE" w:rsidRDefault="006717DA" w:rsidP="009B57CE">
      <w:r w:rsidRPr="006717DA">
        <w:rPr>
          <w:noProof/>
          <w:lang w:eastAsia="da-DK"/>
        </w:rPr>
        <w:drawing>
          <wp:inline distT="0" distB="0" distL="0" distR="0" wp14:anchorId="6857C76E" wp14:editId="0A8AC60B">
            <wp:extent cx="6324960" cy="3009871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467" cy="302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76806" w14:textId="77777777" w:rsidR="00553760" w:rsidRDefault="00553760" w:rsidP="00886939">
      <w:pPr>
        <w:spacing w:line="240" w:lineRule="auto"/>
      </w:pPr>
      <w:r>
        <w:t xml:space="preserve">Installationen udføres som TN-C-S system </w:t>
      </w:r>
    </w:p>
    <w:p w14:paraId="1B2E7EBB" w14:textId="77777777" w:rsidR="00553760" w:rsidRDefault="00553760" w:rsidP="00886939">
      <w:pPr>
        <w:spacing w:line="240" w:lineRule="auto"/>
      </w:pPr>
      <w:r>
        <w:t xml:space="preserve">Installation skal udføres jf. 1082 installations bekendtgørelse, DS/HD 60364 og 60204-1 </w:t>
      </w:r>
      <w:r w:rsidR="00B80D71">
        <w:t>M</w:t>
      </w:r>
      <w:r w:rsidR="00B80D71" w:rsidRPr="00B80D71">
        <w:t>askindirektivet</w:t>
      </w:r>
      <w:r>
        <w:t xml:space="preserve"> </w:t>
      </w:r>
    </w:p>
    <w:p w14:paraId="61C08986" w14:textId="77777777" w:rsidR="00886474" w:rsidRDefault="00F1274E" w:rsidP="00886939">
      <w:pPr>
        <w:spacing w:line="240" w:lineRule="auto"/>
      </w:pPr>
      <w:r>
        <w:t>Omgivelse temperaturen er 30 grader celsius</w:t>
      </w:r>
      <w:r w:rsidR="00A336E3">
        <w:t xml:space="preserve"> i luft.</w:t>
      </w:r>
    </w:p>
    <w:p w14:paraId="3268BF5C" w14:textId="77777777" w:rsidR="00553760" w:rsidRDefault="00A071A9" w:rsidP="00886939">
      <w:pPr>
        <w:spacing w:line="240" w:lineRule="auto"/>
      </w:pPr>
      <w:r>
        <w:t>Alle kabler t</w:t>
      </w:r>
      <w:r w:rsidR="00BE596B">
        <w:t>il fast installation udføres som</w:t>
      </w:r>
      <w:r w:rsidR="00553760">
        <w:t xml:space="preserve"> XLPE-kabler og</w:t>
      </w:r>
      <w:r>
        <w:t xml:space="preserve"> Tilledninger</w:t>
      </w:r>
      <w:r w:rsidR="0078284F">
        <w:t xml:space="preserve"> </w:t>
      </w:r>
      <w:r>
        <w:t>/ bøjelige ledninger</w:t>
      </w:r>
      <w:r w:rsidR="00BE596B">
        <w:t xml:space="preserve"> udføres som</w:t>
      </w:r>
      <w:r>
        <w:t xml:space="preserve"> PVC kabler.</w:t>
      </w:r>
    </w:p>
    <w:p w14:paraId="7781F28D" w14:textId="77777777" w:rsidR="00A071A9" w:rsidRDefault="00553760" w:rsidP="00886939">
      <w:pPr>
        <w:spacing w:line="240" w:lineRule="auto"/>
      </w:pPr>
      <w:r>
        <w:t xml:space="preserve">Installationen dimensioneres </w:t>
      </w:r>
      <w:r w:rsidR="00DB1A1E">
        <w:t>Jf. DS/HD 60364 Anneks C</w:t>
      </w:r>
    </w:p>
    <w:p w14:paraId="4F430C06" w14:textId="77777777" w:rsidR="00886474" w:rsidRPr="006F04E3" w:rsidRDefault="00726AB3" w:rsidP="00886939">
      <w:pPr>
        <w:spacing w:line="240" w:lineRule="auto"/>
        <w:rPr>
          <w:rFonts w:eastAsiaTheme="minorEastAsia"/>
          <w:sz w:val="24"/>
          <w:szCs w:val="24"/>
          <w:highlight w:val="yellow"/>
        </w:rPr>
      </w:pPr>
      <w:proofErr w:type="spellStart"/>
      <w:r w:rsidRPr="006F04E3">
        <w:rPr>
          <w:highlight w:val="yellow"/>
        </w:rPr>
        <w:t>Ik</w:t>
      </w:r>
      <w:r w:rsidRPr="006F04E3">
        <w:rPr>
          <w:sz w:val="16"/>
          <w:highlight w:val="yellow"/>
        </w:rPr>
        <w:t>max</w:t>
      </w:r>
      <w:proofErr w:type="spellEnd"/>
      <w:r w:rsidR="0078284F" w:rsidRPr="006F04E3">
        <w:rPr>
          <w:highlight w:val="yellow"/>
        </w:rPr>
        <w:t xml:space="preserve"> i </w:t>
      </w:r>
      <w:proofErr w:type="spellStart"/>
      <w:r w:rsidR="0078284F" w:rsidRPr="006F04E3">
        <w:rPr>
          <w:highlight w:val="yellow"/>
        </w:rPr>
        <w:t>Hovedtavle</w:t>
      </w:r>
      <w:proofErr w:type="spellEnd"/>
      <w:r w:rsidRPr="006F04E3">
        <w:rPr>
          <w:highlight w:val="yellow"/>
        </w:rPr>
        <w:t xml:space="preserve"> </w:t>
      </w:r>
      <w:r w:rsidR="0010622F" w:rsidRPr="006F04E3">
        <w:rPr>
          <w:highlight w:val="yellow"/>
        </w:rPr>
        <w:t xml:space="preserve">= </w:t>
      </w:r>
      <w:r w:rsidR="00D060CC" w:rsidRPr="006F04E3">
        <w:rPr>
          <w:highlight w:val="yellow"/>
        </w:rPr>
        <w:t>10</w:t>
      </w:r>
      <w:r w:rsidR="0010622F" w:rsidRPr="006F04E3">
        <w:rPr>
          <w:highlight w:val="yellow"/>
        </w:rPr>
        <w:t xml:space="preserve"> KA</w:t>
      </w:r>
      <w:r w:rsidR="0078284F" w:rsidRPr="006F04E3">
        <w:rPr>
          <w:highlight w:val="yellow"/>
        </w:rPr>
        <w:t xml:space="preserve"> cos </w:t>
      </w:r>
      <w:r w:rsidR="00D060CC" w:rsidRPr="006F04E3">
        <w:rPr>
          <w:rFonts w:cstheme="minorHAnsi"/>
          <w:highlight w:val="yellow"/>
        </w:rPr>
        <w:t>ϕ</w:t>
      </w:r>
      <w:r w:rsidR="00D060CC" w:rsidRPr="006F04E3">
        <w:rPr>
          <w:b/>
          <w:highlight w:val="yellow"/>
        </w:rPr>
        <w:t xml:space="preserve"> = </w:t>
      </w:r>
      <w:r w:rsidR="0078284F" w:rsidRPr="006F04E3">
        <w:rPr>
          <w:highlight w:val="yellow"/>
        </w:rPr>
        <w:t>0.3</w:t>
      </w:r>
    </w:p>
    <w:p w14:paraId="5A31254F" w14:textId="77777777" w:rsidR="00FD1F59" w:rsidRDefault="00FD1F59" w:rsidP="00886939">
      <w:pPr>
        <w:spacing w:line="240" w:lineRule="auto"/>
      </w:pPr>
      <w:proofErr w:type="spellStart"/>
      <w:r w:rsidRPr="006F04E3">
        <w:rPr>
          <w:highlight w:val="yellow"/>
        </w:rPr>
        <w:t>Ik</w:t>
      </w:r>
      <w:r w:rsidRPr="006F04E3">
        <w:rPr>
          <w:sz w:val="16"/>
          <w:highlight w:val="yellow"/>
        </w:rPr>
        <w:t>min</w:t>
      </w:r>
      <w:proofErr w:type="spellEnd"/>
      <w:r w:rsidRPr="006F04E3">
        <w:rPr>
          <w:highlight w:val="yellow"/>
        </w:rPr>
        <w:t xml:space="preserve"> i </w:t>
      </w:r>
      <w:proofErr w:type="spellStart"/>
      <w:r w:rsidR="0078284F" w:rsidRPr="006F04E3">
        <w:rPr>
          <w:highlight w:val="yellow"/>
        </w:rPr>
        <w:t>Hovedtavle</w:t>
      </w:r>
      <w:proofErr w:type="spellEnd"/>
      <w:r w:rsidR="0078284F" w:rsidRPr="006F04E3">
        <w:rPr>
          <w:highlight w:val="yellow"/>
        </w:rPr>
        <w:t xml:space="preserve"> </w:t>
      </w:r>
      <w:r w:rsidR="00E63C05" w:rsidRPr="006F04E3">
        <w:rPr>
          <w:highlight w:val="yellow"/>
        </w:rPr>
        <w:t>= 5</w:t>
      </w:r>
      <w:r w:rsidR="0078284F" w:rsidRPr="006F04E3">
        <w:rPr>
          <w:highlight w:val="yellow"/>
        </w:rPr>
        <w:t>0</w:t>
      </w:r>
      <w:r w:rsidR="008B671E" w:rsidRPr="006F04E3">
        <w:rPr>
          <w:highlight w:val="yellow"/>
        </w:rPr>
        <w:t>0</w:t>
      </w:r>
      <w:r w:rsidRPr="006F04E3">
        <w:rPr>
          <w:highlight w:val="yellow"/>
        </w:rPr>
        <w:t xml:space="preserve"> A</w:t>
      </w:r>
    </w:p>
    <w:p w14:paraId="2A712D74" w14:textId="77777777" w:rsidR="00A1698B" w:rsidRDefault="00A1698B" w:rsidP="00886939">
      <w:pPr>
        <w:spacing w:line="240" w:lineRule="auto"/>
      </w:pPr>
      <w:r>
        <w:t xml:space="preserve">Stikledning : S= 4 x 10 </w:t>
      </w:r>
      <w:r w:rsidRPr="00726AB3">
        <w:t>mm</w:t>
      </w:r>
      <w:r>
        <w:rPr>
          <w:vertAlign w:val="superscript"/>
        </w:rPr>
        <w:t xml:space="preserve">2   </w:t>
      </w:r>
      <w:r>
        <w:t>L=30 m</w:t>
      </w:r>
    </w:p>
    <w:p w14:paraId="52E9883E" w14:textId="77777777" w:rsidR="00FD1F59" w:rsidRDefault="007B3250" w:rsidP="00886939">
      <w:pPr>
        <w:spacing w:line="240" w:lineRule="auto"/>
      </w:pPr>
      <w:proofErr w:type="gramStart"/>
      <w:r>
        <w:t>Hovedledning :</w:t>
      </w:r>
      <w:proofErr w:type="gramEnd"/>
      <w:r>
        <w:t xml:space="preserve"> L=</w:t>
      </w:r>
      <w:r w:rsidR="00FD1F59">
        <w:t>20 m</w:t>
      </w:r>
      <w:r w:rsidR="00A336E3">
        <w:t xml:space="preserve">, fremføres i uperforerede kabel bakke. </w:t>
      </w:r>
    </w:p>
    <w:p w14:paraId="641C88D7" w14:textId="77777777" w:rsidR="00FD1F59" w:rsidRDefault="006171FE" w:rsidP="00886939">
      <w:pPr>
        <w:spacing w:line="240" w:lineRule="auto"/>
      </w:pPr>
      <w:r>
        <w:t xml:space="preserve">3g1,5 </w:t>
      </w:r>
      <w:r w:rsidRPr="006171FE">
        <w:t>mm</w:t>
      </w:r>
      <w:r>
        <w:rPr>
          <w:vertAlign w:val="superscript"/>
        </w:rPr>
        <w:t>2</w:t>
      </w:r>
      <w:r>
        <w:t xml:space="preserve"> </w:t>
      </w:r>
      <w:r w:rsidR="00FD1F59" w:rsidRPr="006171FE">
        <w:t>Edb</w:t>
      </w:r>
      <w:r w:rsidR="00FD1F59">
        <w:t xml:space="preserve"> = 30 m</w:t>
      </w:r>
      <w:r w:rsidR="00A336E3">
        <w:t>, fremføres i gitterbakke</w:t>
      </w:r>
    </w:p>
    <w:p w14:paraId="35BA8389" w14:textId="77777777" w:rsidR="00DE2D95" w:rsidRDefault="00DE2D95" w:rsidP="00886939">
      <w:pPr>
        <w:spacing w:line="240" w:lineRule="auto"/>
      </w:pPr>
      <w:r>
        <w:t xml:space="preserve">3g1,5 </w:t>
      </w:r>
      <w:r w:rsidRPr="006171FE">
        <w:t>mm</w:t>
      </w:r>
      <w:r>
        <w:rPr>
          <w:vertAlign w:val="superscript"/>
        </w:rPr>
        <w:t>2</w:t>
      </w:r>
      <w:r>
        <w:t xml:space="preserve"> Lys på lagret lys = 3</w:t>
      </w:r>
      <w:r w:rsidR="005B4D1C">
        <w:t>5</w:t>
      </w:r>
      <w:r>
        <w:t xml:space="preserve"> m</w:t>
      </w:r>
      <w:r w:rsidR="00A336E3">
        <w:t>, fremføres</w:t>
      </w:r>
      <w:r w:rsidR="006423DD">
        <w:t xml:space="preserve"> på væg</w:t>
      </w:r>
    </w:p>
    <w:p w14:paraId="4F54FA08" w14:textId="77777777" w:rsidR="006171FE" w:rsidRDefault="006171FE" w:rsidP="00886939">
      <w:pPr>
        <w:spacing w:line="240" w:lineRule="auto"/>
      </w:pPr>
      <w:r>
        <w:t xml:space="preserve">3g1,5 </w:t>
      </w:r>
      <w:r w:rsidRPr="006171FE">
        <w:t>mm</w:t>
      </w:r>
      <w:r>
        <w:rPr>
          <w:vertAlign w:val="superscript"/>
        </w:rPr>
        <w:t>2</w:t>
      </w:r>
      <w:r>
        <w:t xml:space="preserve"> Udvendigt lys = 32 m</w:t>
      </w:r>
      <w:r w:rsidR="00A336E3">
        <w:t xml:space="preserve">, </w:t>
      </w:r>
      <w:r w:rsidR="006423DD" w:rsidRPr="006423DD">
        <w:t>fremføres på væg</w:t>
      </w:r>
    </w:p>
    <w:p w14:paraId="0A08E7E4" w14:textId="77777777" w:rsidR="006171FE" w:rsidRDefault="006171FE" w:rsidP="00886939">
      <w:pPr>
        <w:spacing w:line="240" w:lineRule="auto"/>
      </w:pPr>
      <w:r>
        <w:t xml:space="preserve">3g1,5 </w:t>
      </w:r>
      <w:r w:rsidRPr="006171FE">
        <w:t>mm</w:t>
      </w:r>
      <w:r>
        <w:rPr>
          <w:vertAlign w:val="superscript"/>
        </w:rPr>
        <w:t>2</w:t>
      </w:r>
      <w:r w:rsidR="005B4D1C">
        <w:t xml:space="preserve"> Indvendigt lys = 30</w:t>
      </w:r>
      <w:r>
        <w:t xml:space="preserve"> m</w:t>
      </w:r>
      <w:r w:rsidR="00A336E3">
        <w:t xml:space="preserve">, </w:t>
      </w:r>
      <w:r w:rsidR="006423DD">
        <w:t>fremføres på væg</w:t>
      </w:r>
    </w:p>
    <w:p w14:paraId="12B4C749" w14:textId="77777777" w:rsidR="00DE2D95" w:rsidRDefault="00DE2D95" w:rsidP="00886939">
      <w:pPr>
        <w:spacing w:line="240" w:lineRule="auto"/>
      </w:pPr>
      <w:r>
        <w:t>Maskinanlæg = 28 m</w:t>
      </w:r>
      <w:r w:rsidR="00A336E3">
        <w:t xml:space="preserve">, </w:t>
      </w:r>
      <w:r w:rsidR="006423DD">
        <w:t>fremføres på væg</w:t>
      </w:r>
    </w:p>
    <w:p w14:paraId="3C4DEA80" w14:textId="77777777" w:rsidR="006171FE" w:rsidRDefault="006171FE" w:rsidP="00886939">
      <w:pPr>
        <w:spacing w:line="240" w:lineRule="auto"/>
      </w:pPr>
      <w:r>
        <w:t>Motor 1 = 10 m</w:t>
      </w:r>
      <w:r w:rsidR="00A336E3">
        <w:t xml:space="preserve">, </w:t>
      </w:r>
      <w:r w:rsidR="006423DD">
        <w:t>fremføres på væg</w:t>
      </w:r>
    </w:p>
    <w:p w14:paraId="142A0612" w14:textId="77777777" w:rsidR="005B4D1C" w:rsidRDefault="005B4D1C" w:rsidP="00886939">
      <w:pPr>
        <w:spacing w:line="240" w:lineRule="auto"/>
      </w:pPr>
      <w:r>
        <w:t>Tilledning på motor 1 = 2 m</w:t>
      </w:r>
    </w:p>
    <w:p w14:paraId="2B37A4A7" w14:textId="77777777" w:rsidR="006171FE" w:rsidRDefault="006171FE" w:rsidP="00886939">
      <w:pPr>
        <w:spacing w:line="240" w:lineRule="auto"/>
      </w:pPr>
      <w:r>
        <w:t>Motor 2 = 10 m</w:t>
      </w:r>
      <w:r w:rsidR="00A336E3">
        <w:t xml:space="preserve">, </w:t>
      </w:r>
      <w:r w:rsidR="006423DD">
        <w:t>fremføres på væg</w:t>
      </w:r>
    </w:p>
    <w:p w14:paraId="10B4526B" w14:textId="77777777" w:rsidR="005B4D1C" w:rsidRDefault="005B4D1C" w:rsidP="00886939">
      <w:pPr>
        <w:spacing w:line="240" w:lineRule="auto"/>
      </w:pPr>
      <w:r>
        <w:t>Tilledning på motor 2 = 1,5 m</w:t>
      </w:r>
    </w:p>
    <w:p w14:paraId="70CA8BBD" w14:textId="77777777" w:rsidR="00950622" w:rsidRDefault="00843B53" w:rsidP="00807C81">
      <w:pPr>
        <w:spacing w:line="240" w:lineRule="auto"/>
      </w:pPr>
      <w:r>
        <w:t xml:space="preserve">Gruppetavle: </w:t>
      </w:r>
      <w:r w:rsidR="00E2510C">
        <w:t xml:space="preserve">Der skal tages hensyn til </w:t>
      </w:r>
      <w:r w:rsidR="00F15F14">
        <w:t xml:space="preserve">Uf= </w:t>
      </w:r>
      <w:r w:rsidR="00E2510C">
        <w:t xml:space="preserve">20 % Udvidelse </w:t>
      </w:r>
      <w:r>
        <w:t>af installationen.</w:t>
      </w:r>
    </w:p>
    <w:p w14:paraId="255FCCB2" w14:textId="77777777" w:rsidR="00807C81" w:rsidRDefault="00843B53" w:rsidP="00807C81">
      <w:pPr>
        <w:spacing w:line="240" w:lineRule="auto"/>
      </w:pPr>
      <w:r>
        <w:t xml:space="preserve">Gruppetavle: </w:t>
      </w:r>
      <w:r w:rsidR="00807C81">
        <w:t xml:space="preserve">Der regnes </w:t>
      </w:r>
      <w:r w:rsidR="007B3250">
        <w:t xml:space="preserve">med en samtidighedsfaktor </w:t>
      </w:r>
      <w:r w:rsidR="00F15F14">
        <w:t xml:space="preserve">Sf= </w:t>
      </w:r>
      <w:r w:rsidR="007B3250">
        <w:t>0,5</w:t>
      </w:r>
      <w:r w:rsidR="00807C81">
        <w:t>.</w:t>
      </w:r>
    </w:p>
    <w:p w14:paraId="673C8607" w14:textId="77777777" w:rsidR="00807C81" w:rsidRDefault="00807C81" w:rsidP="00807C81">
      <w:pPr>
        <w:spacing w:line="240" w:lineRule="auto"/>
        <w:sectPr w:rsidR="00807C81" w:rsidSect="009463C2">
          <w:footerReference w:type="default" r:id="rId11"/>
          <w:pgSz w:w="11906" w:h="16838"/>
          <w:pgMar w:top="709" w:right="566" w:bottom="284" w:left="851" w:header="680" w:footer="680" w:gutter="0"/>
          <w:pgNumType w:start="0"/>
          <w:cols w:space="708"/>
          <w:titlePg/>
          <w:docGrid w:linePitch="360"/>
        </w:sectPr>
      </w:pPr>
    </w:p>
    <w:p w14:paraId="17EEB1AF" w14:textId="77777777" w:rsidR="002A0104" w:rsidRDefault="00950622" w:rsidP="00886474">
      <w:r>
        <w:lastRenderedPageBreak/>
        <w:t xml:space="preserve">Plantegning </w:t>
      </w:r>
    </w:p>
    <w:p w14:paraId="3B2332B5" w14:textId="77777777" w:rsidR="00E2510C" w:rsidRPr="00886474" w:rsidRDefault="002A0104" w:rsidP="00886474">
      <w:r>
        <w:rPr>
          <w:noProof/>
          <w:lang w:eastAsia="da-DK"/>
        </w:rPr>
        <w:drawing>
          <wp:inline distT="0" distB="0" distL="0" distR="0" wp14:anchorId="08DC49E0" wp14:editId="060ABA7F">
            <wp:extent cx="8531860" cy="5400675"/>
            <wp:effectExtent l="0" t="0" r="2540" b="952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186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510C" w:rsidRPr="00886474" w:rsidSect="00950622"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36CCB" w14:textId="77777777" w:rsidR="0024362E" w:rsidRDefault="0024362E" w:rsidP="00053169">
      <w:pPr>
        <w:spacing w:after="0" w:line="240" w:lineRule="auto"/>
      </w:pPr>
      <w:r>
        <w:separator/>
      </w:r>
    </w:p>
  </w:endnote>
  <w:endnote w:type="continuationSeparator" w:id="0">
    <w:p w14:paraId="01846C79" w14:textId="77777777" w:rsidR="0024362E" w:rsidRDefault="0024362E" w:rsidP="0005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5911008"/>
      <w:docPartObj>
        <w:docPartGallery w:val="Page Numbers (Bottom of Page)"/>
        <w:docPartUnique/>
      </w:docPartObj>
    </w:sdtPr>
    <w:sdtEndPr/>
    <w:sdtContent>
      <w:p w14:paraId="6C1796A9" w14:textId="77777777" w:rsidR="00B80D71" w:rsidRDefault="00FE0EB6">
        <w:pPr>
          <w:pStyle w:val="Sidefod"/>
          <w:jc w:val="center"/>
        </w:pPr>
        <w:r>
          <w:fldChar w:fldCharType="begin"/>
        </w:r>
        <w:r w:rsidR="00B80D71">
          <w:instrText>PAGE   \* MERGEFORMAT</w:instrText>
        </w:r>
        <w:r>
          <w:fldChar w:fldCharType="separate"/>
        </w:r>
        <w:r w:rsidR="00F15F14">
          <w:rPr>
            <w:noProof/>
          </w:rPr>
          <w:t>7</w:t>
        </w:r>
        <w:r>
          <w:fldChar w:fldCharType="end"/>
        </w:r>
      </w:p>
    </w:sdtContent>
  </w:sdt>
  <w:p w14:paraId="5FFBBCFD" w14:textId="77777777" w:rsidR="002A0104" w:rsidRDefault="002A010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41A4B" w14:textId="77777777" w:rsidR="0024362E" w:rsidRDefault="0024362E" w:rsidP="00053169">
      <w:pPr>
        <w:spacing w:after="0" w:line="240" w:lineRule="auto"/>
      </w:pPr>
      <w:r>
        <w:separator/>
      </w:r>
    </w:p>
  </w:footnote>
  <w:footnote w:type="continuationSeparator" w:id="0">
    <w:p w14:paraId="747554A3" w14:textId="77777777" w:rsidR="0024362E" w:rsidRDefault="0024362E" w:rsidP="00053169">
      <w:pPr>
        <w:spacing w:after="0" w:line="240" w:lineRule="auto"/>
      </w:pPr>
      <w:r>
        <w:continuationSeparator/>
      </w:r>
    </w:p>
  </w:footnote>
  <w:footnote w:id="1">
    <w:p w14:paraId="53F8B3D4" w14:textId="77777777" w:rsidR="00053169" w:rsidRDefault="00053169">
      <w:pPr>
        <w:pStyle w:val="Fodnotetekst"/>
      </w:pPr>
      <w:r>
        <w:rPr>
          <w:rStyle w:val="Fodnotehenvisning"/>
        </w:rPr>
        <w:footnoteRef/>
      </w:r>
      <w:r>
        <w:t xml:space="preserve"> Jf</w:t>
      </w:r>
      <w:r w:rsidR="000C7AF5">
        <w:t>.</w:t>
      </w:r>
      <w:r w:rsidR="00D57325">
        <w:t xml:space="preserve"> DS/HD 60364</w:t>
      </w:r>
    </w:p>
  </w:footnote>
  <w:footnote w:id="2">
    <w:p w14:paraId="0717A123" w14:textId="77777777" w:rsidR="000C7AF5" w:rsidRDefault="000C7AF5">
      <w:pPr>
        <w:pStyle w:val="Fodnotetekst"/>
      </w:pPr>
      <w:r>
        <w:rPr>
          <w:rStyle w:val="Fodnotehenvisning"/>
        </w:rPr>
        <w:footnoteRef/>
      </w:r>
      <w:r w:rsidR="00D57325">
        <w:t xml:space="preserve"> Jf. </w:t>
      </w:r>
      <w:r w:rsidR="009463C2">
        <w:t>M</w:t>
      </w:r>
      <w:r w:rsidR="009463C2" w:rsidRPr="00B44BF0">
        <w:t>askindirektivet</w:t>
      </w:r>
      <w:r w:rsidR="009463C2">
        <w:t xml:space="preserve"> DS/EN 60204-1</w:t>
      </w:r>
    </w:p>
  </w:footnote>
  <w:footnote w:id="3">
    <w:p w14:paraId="308D7C61" w14:textId="77777777" w:rsidR="00DE2D95" w:rsidRDefault="00DE2D95" w:rsidP="00DE2D95">
      <w:pPr>
        <w:pStyle w:val="Fodnotetekst"/>
      </w:pPr>
      <w:r>
        <w:rPr>
          <w:rStyle w:val="Fodnotehenvisning"/>
        </w:rPr>
        <w:footnoteRef/>
      </w:r>
      <w:r>
        <w:t xml:space="preserve"> Jf.: DS/HD 60364</w:t>
      </w:r>
    </w:p>
  </w:footnote>
  <w:footnote w:id="4">
    <w:p w14:paraId="3EE965B6" w14:textId="77777777" w:rsidR="003D4859" w:rsidRDefault="003D4859">
      <w:pPr>
        <w:pStyle w:val="Fodnotetekst"/>
      </w:pPr>
      <w:r>
        <w:rPr>
          <w:rStyle w:val="Fodnotehenvisning"/>
        </w:rPr>
        <w:footnoteRef/>
      </w:r>
      <w:r>
        <w:t xml:space="preserve"> Jf.: DS/HD 60364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A3A1D"/>
    <w:multiLevelType w:val="hybridMultilevel"/>
    <w:tmpl w:val="486A82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70E41"/>
    <w:multiLevelType w:val="hybridMultilevel"/>
    <w:tmpl w:val="2C90D7CE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FAA6C2C"/>
    <w:multiLevelType w:val="hybridMultilevel"/>
    <w:tmpl w:val="63D2D4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82669"/>
    <w:multiLevelType w:val="hybridMultilevel"/>
    <w:tmpl w:val="A81EF1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E47E8"/>
    <w:multiLevelType w:val="hybridMultilevel"/>
    <w:tmpl w:val="B9CC801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E4A1E"/>
    <w:multiLevelType w:val="hybridMultilevel"/>
    <w:tmpl w:val="29B68BC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474"/>
    <w:rsid w:val="00053169"/>
    <w:rsid w:val="00055424"/>
    <w:rsid w:val="000951F9"/>
    <w:rsid w:val="000954ED"/>
    <w:rsid w:val="000A28F5"/>
    <w:rsid w:val="000B31F9"/>
    <w:rsid w:val="000B43FD"/>
    <w:rsid w:val="000C7AF5"/>
    <w:rsid w:val="000E5A65"/>
    <w:rsid w:val="000F10F6"/>
    <w:rsid w:val="0010622F"/>
    <w:rsid w:val="0011778E"/>
    <w:rsid w:val="00130627"/>
    <w:rsid w:val="001434A4"/>
    <w:rsid w:val="00145B76"/>
    <w:rsid w:val="00163C15"/>
    <w:rsid w:val="00190A38"/>
    <w:rsid w:val="00196178"/>
    <w:rsid w:val="001A1E3C"/>
    <w:rsid w:val="001C421F"/>
    <w:rsid w:val="001D5304"/>
    <w:rsid w:val="0020177B"/>
    <w:rsid w:val="002206BC"/>
    <w:rsid w:val="002318C7"/>
    <w:rsid w:val="0024362E"/>
    <w:rsid w:val="002A0104"/>
    <w:rsid w:val="002C3310"/>
    <w:rsid w:val="00307009"/>
    <w:rsid w:val="00324D6E"/>
    <w:rsid w:val="00325514"/>
    <w:rsid w:val="00331654"/>
    <w:rsid w:val="0034379F"/>
    <w:rsid w:val="003841A4"/>
    <w:rsid w:val="003B36AA"/>
    <w:rsid w:val="003C324F"/>
    <w:rsid w:val="003D4859"/>
    <w:rsid w:val="00431F86"/>
    <w:rsid w:val="00477B6A"/>
    <w:rsid w:val="00480E2F"/>
    <w:rsid w:val="00492518"/>
    <w:rsid w:val="004C0522"/>
    <w:rsid w:val="004C14A2"/>
    <w:rsid w:val="004D59CC"/>
    <w:rsid w:val="00536A27"/>
    <w:rsid w:val="00553760"/>
    <w:rsid w:val="00554EB7"/>
    <w:rsid w:val="0058043E"/>
    <w:rsid w:val="00581C9D"/>
    <w:rsid w:val="005862D7"/>
    <w:rsid w:val="005A520D"/>
    <w:rsid w:val="005B4D1C"/>
    <w:rsid w:val="005D2175"/>
    <w:rsid w:val="00603028"/>
    <w:rsid w:val="00612646"/>
    <w:rsid w:val="006171FE"/>
    <w:rsid w:val="00624510"/>
    <w:rsid w:val="00627AB5"/>
    <w:rsid w:val="006351BC"/>
    <w:rsid w:val="006423DD"/>
    <w:rsid w:val="006717DA"/>
    <w:rsid w:val="00693B08"/>
    <w:rsid w:val="006955A1"/>
    <w:rsid w:val="006F04E3"/>
    <w:rsid w:val="0070184A"/>
    <w:rsid w:val="00726AB3"/>
    <w:rsid w:val="0078284F"/>
    <w:rsid w:val="007A1F4B"/>
    <w:rsid w:val="007B3250"/>
    <w:rsid w:val="00802260"/>
    <w:rsid w:val="00807C81"/>
    <w:rsid w:val="00843B53"/>
    <w:rsid w:val="00855BED"/>
    <w:rsid w:val="0087249E"/>
    <w:rsid w:val="008843D1"/>
    <w:rsid w:val="00886474"/>
    <w:rsid w:val="00886939"/>
    <w:rsid w:val="008B671E"/>
    <w:rsid w:val="009032B8"/>
    <w:rsid w:val="00904F89"/>
    <w:rsid w:val="00912A08"/>
    <w:rsid w:val="0091778C"/>
    <w:rsid w:val="00921190"/>
    <w:rsid w:val="00930696"/>
    <w:rsid w:val="00930905"/>
    <w:rsid w:val="0093685E"/>
    <w:rsid w:val="009379F8"/>
    <w:rsid w:val="00937A28"/>
    <w:rsid w:val="009463C2"/>
    <w:rsid w:val="00950622"/>
    <w:rsid w:val="009643E6"/>
    <w:rsid w:val="009A7C88"/>
    <w:rsid w:val="009B57CE"/>
    <w:rsid w:val="009B6A5A"/>
    <w:rsid w:val="00A04C16"/>
    <w:rsid w:val="00A071A9"/>
    <w:rsid w:val="00A101F7"/>
    <w:rsid w:val="00A1698B"/>
    <w:rsid w:val="00A336E3"/>
    <w:rsid w:val="00A524F4"/>
    <w:rsid w:val="00A8626E"/>
    <w:rsid w:val="00A903EF"/>
    <w:rsid w:val="00AB0BC5"/>
    <w:rsid w:val="00B00FB4"/>
    <w:rsid w:val="00B0603F"/>
    <w:rsid w:val="00B23208"/>
    <w:rsid w:val="00B73C17"/>
    <w:rsid w:val="00B80D71"/>
    <w:rsid w:val="00B97E29"/>
    <w:rsid w:val="00BC2A67"/>
    <w:rsid w:val="00BE596B"/>
    <w:rsid w:val="00C02075"/>
    <w:rsid w:val="00C63806"/>
    <w:rsid w:val="00C64A32"/>
    <w:rsid w:val="00C77FD0"/>
    <w:rsid w:val="00C86560"/>
    <w:rsid w:val="00CA0138"/>
    <w:rsid w:val="00CA655E"/>
    <w:rsid w:val="00CC2D57"/>
    <w:rsid w:val="00D060CC"/>
    <w:rsid w:val="00D15500"/>
    <w:rsid w:val="00D319C5"/>
    <w:rsid w:val="00D57325"/>
    <w:rsid w:val="00D76058"/>
    <w:rsid w:val="00D91B6C"/>
    <w:rsid w:val="00DB1A1E"/>
    <w:rsid w:val="00DB328C"/>
    <w:rsid w:val="00DD0DA1"/>
    <w:rsid w:val="00DE2D95"/>
    <w:rsid w:val="00E23102"/>
    <w:rsid w:val="00E2510C"/>
    <w:rsid w:val="00E61827"/>
    <w:rsid w:val="00E63C05"/>
    <w:rsid w:val="00E71792"/>
    <w:rsid w:val="00E94DF9"/>
    <w:rsid w:val="00EB47A8"/>
    <w:rsid w:val="00EB4E88"/>
    <w:rsid w:val="00EB6EB0"/>
    <w:rsid w:val="00EC6D43"/>
    <w:rsid w:val="00EE7953"/>
    <w:rsid w:val="00F1274E"/>
    <w:rsid w:val="00F15F14"/>
    <w:rsid w:val="00F25078"/>
    <w:rsid w:val="00F33BCA"/>
    <w:rsid w:val="00F66ED6"/>
    <w:rsid w:val="00F75D81"/>
    <w:rsid w:val="00F75D9D"/>
    <w:rsid w:val="00F832DE"/>
    <w:rsid w:val="00FD1F59"/>
    <w:rsid w:val="00FD2422"/>
    <w:rsid w:val="00FE0EB6"/>
    <w:rsid w:val="00FE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A319"/>
  <w15:docId w15:val="{6F0EF413-3918-4C9E-9F79-3263B165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5500"/>
  </w:style>
  <w:style w:type="paragraph" w:styleId="Overskrift1">
    <w:name w:val="heading 1"/>
    <w:basedOn w:val="Normal"/>
    <w:next w:val="Normal"/>
    <w:link w:val="Overskrift1Tegn"/>
    <w:uiPriority w:val="9"/>
    <w:qFormat/>
    <w:rsid w:val="008864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864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53169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53169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53169"/>
    <w:rPr>
      <w:vertAlign w:val="superscript"/>
    </w:rPr>
  </w:style>
  <w:style w:type="paragraph" w:styleId="Listeafsnit">
    <w:name w:val="List Paragraph"/>
    <w:basedOn w:val="Normal"/>
    <w:uiPriority w:val="34"/>
    <w:qFormat/>
    <w:rsid w:val="000C7AF5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6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6058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9506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0622"/>
  </w:style>
  <w:style w:type="paragraph" w:styleId="Sidefod">
    <w:name w:val="footer"/>
    <w:basedOn w:val="Normal"/>
    <w:link w:val="SidefodTegn"/>
    <w:uiPriority w:val="99"/>
    <w:unhideWhenUsed/>
    <w:rsid w:val="009506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0622"/>
  </w:style>
  <w:style w:type="paragraph" w:styleId="Ingenafstand">
    <w:name w:val="No Spacing"/>
    <w:link w:val="IngenafstandTegn"/>
    <w:uiPriority w:val="1"/>
    <w:qFormat/>
    <w:rsid w:val="002A0104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2A0104"/>
    <w:rPr>
      <w:rFonts w:eastAsiaTheme="minorEastAsia"/>
      <w:lang w:eastAsia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4C0522"/>
    <w:pPr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4C0522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4C0522"/>
    <w:rPr>
      <w:color w:val="0563C1" w:themeColor="hyperlink"/>
      <w:u w:val="single"/>
    </w:rPr>
  </w:style>
  <w:style w:type="table" w:styleId="Tabel-Gitter">
    <w:name w:val="Table Grid"/>
    <w:basedOn w:val="Tabel-Normal"/>
    <w:uiPriority w:val="59"/>
    <w:rsid w:val="00946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5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DC9DB-5328-4A35-8267-3FAD00311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1043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H1 Afgangs rojekt</vt:lpstr>
    </vt:vector>
  </TitlesOfParts>
  <Company>EUC-Sjælland Køge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 Afgangs rojekt</dc:title>
  <dc:subject/>
  <dc:creator>Kim Rasmus Olsen</dc:creator>
  <cp:keywords/>
  <dc:description/>
  <cp:lastModifiedBy>Claus Birth</cp:lastModifiedBy>
  <cp:revision>5</cp:revision>
  <cp:lastPrinted>2018-04-03T06:43:00Z</cp:lastPrinted>
  <dcterms:created xsi:type="dcterms:W3CDTF">2020-09-21T16:30:00Z</dcterms:created>
  <dcterms:modified xsi:type="dcterms:W3CDTF">2022-06-09T06:36:00Z</dcterms:modified>
</cp:coreProperties>
</file>