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563CF" w14:textId="4B89C3A5" w:rsidR="005F7A09" w:rsidRPr="00FB096E" w:rsidRDefault="0A3F7A1E" w:rsidP="005F7A09">
      <w:pPr>
        <w:pStyle w:val="Overskrift1"/>
      </w:pPr>
      <w:r>
        <w:t xml:space="preserve">Gruppe 1 - </w:t>
      </w:r>
      <w:r w:rsidR="005F7A09" w:rsidRPr="00FB096E">
        <w:t>Fejlstrøm</w:t>
      </w:r>
    </w:p>
    <w:p w14:paraId="39CC06F9" w14:textId="77777777" w:rsidR="005F7A09" w:rsidRPr="00FB096E" w:rsidRDefault="005F7A09" w:rsidP="005F7A09">
      <w:pPr>
        <w:pStyle w:val="Overskrift2"/>
      </w:pPr>
      <w:r w:rsidRPr="00FB096E">
        <w:t>Information:</w:t>
      </w:r>
    </w:p>
    <w:p w14:paraId="63344ABB" w14:textId="55D574E1" w:rsidR="005F7A09" w:rsidRPr="00FB096E" w:rsidRDefault="005F7A09" w:rsidP="005F7A09">
      <w:r w:rsidRPr="00FB096E">
        <w:t>En fejlstrøm er helt enkelt forstået, den strøm som løber ved en fejl</w:t>
      </w:r>
      <w:r w:rsidR="00ED53E7">
        <w:t xml:space="preserve"> således at er opstår en farlig situation</w:t>
      </w:r>
      <w:r w:rsidRPr="00FB096E">
        <w:t xml:space="preserve">... </w:t>
      </w:r>
      <w:r w:rsidR="00ED53E7">
        <w:t>Det</w:t>
      </w:r>
      <w:r w:rsidRPr="00FB096E">
        <w:t xml:space="preserve"> er også den strøm der vil løbe igennem dig, hvis du skulle får stød fra en ledende del og til et jordpotentiale. </w:t>
      </w:r>
    </w:p>
    <w:p w14:paraId="6823E4B0" w14:textId="2227F487" w:rsidR="005F7A09" w:rsidRPr="00FB096E" w:rsidRDefault="005F7A09" w:rsidP="005F7A09">
      <w:r w:rsidRPr="00FB096E">
        <w:t>Bemærk at der ikke er tale om en fejlstrøm, hvis du får stød ved, at strømmen løber fra fase til nul igennem dig! I det tilfælde vil du være brugsgenstand, og det er derfor kun sikringen der vil kunne rede dit liv! For i dette tilfælde vil RCD'en (fejlstrømsafbryderen) IKKE red</w:t>
      </w:r>
      <w:r w:rsidR="00D672C3">
        <w:t>d</w:t>
      </w:r>
      <w:r w:rsidRPr="00FB096E">
        <w:t>e dig!</w:t>
      </w:r>
    </w:p>
    <w:p w14:paraId="44091E56" w14:textId="77777777" w:rsidR="005F7A09" w:rsidRPr="00FB096E" w:rsidRDefault="005F7A09" w:rsidP="005F7A09">
      <w:r w:rsidRPr="00FB096E">
        <w:t xml:space="preserve">Du skal sikre din installation og sikre en automatisk afbrydelse af forsyningen, hvis der skulle opstå en farlig situation, som en fejlstrøm vil være. </w:t>
      </w:r>
    </w:p>
    <w:p w14:paraId="2CDDA063" w14:textId="6EFC2161" w:rsidR="005F7A09" w:rsidRPr="00FB096E" w:rsidRDefault="005F7A09" w:rsidP="005F7A09">
      <w:r w:rsidRPr="00FB096E">
        <w:rPr>
          <w:noProof/>
          <w:lang w:eastAsia="da-DK"/>
        </w:rPr>
        <w:drawing>
          <wp:anchor distT="0" distB="0" distL="114300" distR="114300" simplePos="0" relativeHeight="251658241" behindDoc="0" locked="0" layoutInCell="1" allowOverlap="1" wp14:anchorId="080F6EA7" wp14:editId="41879C67">
            <wp:simplePos x="0" y="0"/>
            <wp:positionH relativeFrom="margin">
              <wp:posOffset>3476625</wp:posOffset>
            </wp:positionH>
            <wp:positionV relativeFrom="paragraph">
              <wp:posOffset>84455</wp:posOffset>
            </wp:positionV>
            <wp:extent cx="3153410" cy="2058670"/>
            <wp:effectExtent l="0" t="0" r="8890" b="0"/>
            <wp:wrapThrough wrapText="bothSides">
              <wp:wrapPolygon edited="0">
                <wp:start x="0" y="0"/>
                <wp:lineTo x="0" y="21387"/>
                <wp:lineTo x="21530" y="21387"/>
                <wp:lineTo x="21530" y="0"/>
                <wp:lineTo x="0" y="0"/>
              </wp:wrapPolygon>
            </wp:wrapThrough>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53410" cy="2058670"/>
                    </a:xfrm>
                    <a:prstGeom prst="rect">
                      <a:avLst/>
                    </a:prstGeom>
                  </pic:spPr>
                </pic:pic>
              </a:graphicData>
            </a:graphic>
            <wp14:sizeRelH relativeFrom="margin">
              <wp14:pctWidth>0</wp14:pctWidth>
            </wp14:sizeRelH>
            <wp14:sizeRelV relativeFrom="margin">
              <wp14:pctHeight>0</wp14:pctHeight>
            </wp14:sizeRelV>
          </wp:anchor>
        </w:drawing>
      </w:r>
      <w:r w:rsidRPr="00FB096E">
        <w:t>Dette gør du ved at sørge for at din installation har en effektiv og virksom jordforbindelse frem til din brugsgenstand, og for at sikre at en automatisk afbrydelse af installationen bruger du et RCD (fejlstrømsafbryder). På den måde vil du i mange situationer sørge for, at skulle de</w:t>
      </w:r>
      <w:r w:rsidR="00CD586D">
        <w:t>r</w:t>
      </w:r>
      <w:r w:rsidRPr="00FB096E">
        <w:t xml:space="preserve"> gå overgang i en brugsgenstand, så vil fejlstrømsafbryderen udkoble inden nogen får stød.</w:t>
      </w:r>
    </w:p>
    <w:p w14:paraId="4504354C" w14:textId="75610C34" w:rsidR="005F7A09" w:rsidRPr="00FB096E" w:rsidRDefault="005F7A09" w:rsidP="005F7A09">
      <w:r w:rsidRPr="00FB096E">
        <w:t>Er der på den anden side monteret en brugsgenstand, som ikke har en virksom jordforbindelse, vil fejlstrømsafbryderen stadig udkoble så hurtigt at fejlstrømmen og de</w:t>
      </w:r>
      <w:r w:rsidR="00CD586D">
        <w:t>t</w:t>
      </w:r>
      <w:r w:rsidRPr="00FB096E">
        <w:t xml:space="preserve"> stød du vil få, er så kortvarigt som muligt.</w:t>
      </w:r>
      <w:r w:rsidRPr="00FB096E">
        <w:rPr>
          <w:noProof/>
        </w:rPr>
        <w:t xml:space="preserve"> </w:t>
      </w:r>
    </w:p>
    <w:p w14:paraId="4D7D8BB6" w14:textId="77777777" w:rsidR="005F7A09" w:rsidRPr="00FB096E" w:rsidRDefault="005F7A09" w:rsidP="005F7A09">
      <w:pPr>
        <w:pStyle w:val="Overskrift2"/>
      </w:pPr>
      <w:r w:rsidRPr="00FB096E">
        <w:t>Kilder:</w:t>
      </w:r>
    </w:p>
    <w:p w14:paraId="199B310F" w14:textId="3E14ACE9" w:rsidR="004A39AF" w:rsidRDefault="004A39AF" w:rsidP="005F7A09">
      <w:pPr>
        <w:pStyle w:val="Listeafsnit"/>
        <w:numPr>
          <w:ilvl w:val="0"/>
          <w:numId w:val="7"/>
        </w:numPr>
      </w:pPr>
      <w:hyperlink r:id="rId11" w:history="1">
        <w:r w:rsidRPr="00B468E8">
          <w:rPr>
            <w:rStyle w:val="Hyperlink"/>
          </w:rPr>
          <w:t>https://www.sik.dk/erhverv/elinstallationer-og-elanlaeg/sporgsmal-og-svar/elinstallationer/sporgsmal-og-svar-om-beskyttelse-med-rcder</w:t>
        </w:r>
      </w:hyperlink>
    </w:p>
    <w:p w14:paraId="2933F2D1" w14:textId="1D1DC1A9" w:rsidR="005F7A09" w:rsidRPr="00E6375D" w:rsidRDefault="005F7A09" w:rsidP="005F7A09">
      <w:pPr>
        <w:pStyle w:val="Listeafsnit"/>
        <w:numPr>
          <w:ilvl w:val="0"/>
          <w:numId w:val="7"/>
        </w:numPr>
      </w:pPr>
      <w:r w:rsidRPr="00FB096E">
        <w:t>Standardsamlingen</w:t>
      </w:r>
      <w:r w:rsidRPr="00FB096E">
        <w:rPr>
          <w:shd w:val="clear" w:color="auto" w:fill="FFFFFF"/>
        </w:rPr>
        <w:t xml:space="preserve"> EN-60364 </w:t>
      </w:r>
      <w:r>
        <w:rPr>
          <w:shd w:val="clear" w:color="auto" w:fill="FFFFFF"/>
        </w:rPr>
        <w:t>–</w:t>
      </w:r>
      <w:r w:rsidRPr="00FB096E">
        <w:rPr>
          <w:shd w:val="clear" w:color="auto" w:fill="FFFFFF"/>
        </w:rPr>
        <w:t xml:space="preserve"> Punkt 131.2</w:t>
      </w:r>
    </w:p>
    <w:p w14:paraId="46BDB7E6" w14:textId="5BB22013" w:rsidR="005F7A09" w:rsidRPr="00FB096E" w:rsidRDefault="005F7A09" w:rsidP="00CD3514">
      <w:pPr>
        <w:pStyle w:val="Listeafsnit"/>
        <w:numPr>
          <w:ilvl w:val="0"/>
          <w:numId w:val="7"/>
        </w:numPr>
      </w:pPr>
      <w:r w:rsidRPr="00FB096E">
        <w:t>Standardsamlingen</w:t>
      </w:r>
      <w:r w:rsidRPr="006B3629">
        <w:rPr>
          <w:shd w:val="clear" w:color="auto" w:fill="FFFFFF"/>
        </w:rPr>
        <w:t xml:space="preserve"> EN-60364 – Punkt 411.3.2</w:t>
      </w:r>
    </w:p>
    <w:p w14:paraId="7744BBE8" w14:textId="77777777" w:rsidR="005F7A09" w:rsidRPr="00FB096E" w:rsidRDefault="005F7A09" w:rsidP="005F7A09">
      <w:pPr>
        <w:pStyle w:val="Overskrift2"/>
      </w:pPr>
      <w:r w:rsidRPr="00FB096E">
        <w:t>Opgave:</w:t>
      </w:r>
    </w:p>
    <w:p w14:paraId="22E9ACD1" w14:textId="77777777" w:rsidR="005F7A09" w:rsidRPr="00FB096E" w:rsidRDefault="005F7A09" w:rsidP="005F7A09">
      <w:r w:rsidRPr="00FB096E">
        <w:t>Klargør en fremlæggelse for de andre:</w:t>
      </w:r>
    </w:p>
    <w:p w14:paraId="79979960" w14:textId="02BB779F" w:rsidR="005F7A09" w:rsidRPr="00FB096E" w:rsidRDefault="005F7A09" w:rsidP="005F7A09">
      <w:pPr>
        <w:pStyle w:val="Listeafsnit"/>
        <w:numPr>
          <w:ilvl w:val="0"/>
          <w:numId w:val="8"/>
        </w:numPr>
      </w:pPr>
      <w:r w:rsidRPr="00FB096E">
        <w:t xml:space="preserve">Forklar og giv overblik over jeres emne, til de andre – </w:t>
      </w:r>
      <w:r w:rsidRPr="00A830BB">
        <w:rPr>
          <w:b/>
        </w:rPr>
        <w:t>Tegn og forklar</w:t>
      </w:r>
      <w:r w:rsidR="00902779">
        <w:rPr>
          <w:b/>
        </w:rPr>
        <w:t>!</w:t>
      </w:r>
    </w:p>
    <w:p w14:paraId="47E3F4B5" w14:textId="272D5E83" w:rsidR="005F7A09" w:rsidRPr="00FB096E" w:rsidRDefault="005F7A09" w:rsidP="005F7A09">
      <w:pPr>
        <w:pStyle w:val="Listeafsnit"/>
        <w:numPr>
          <w:ilvl w:val="0"/>
          <w:numId w:val="8"/>
        </w:numPr>
      </w:pPr>
      <w:r w:rsidRPr="00FB096E">
        <w:t xml:space="preserve">Hvilke metoder kan vi bruge for at beskytte imod fejlstrømme, og beskriv hvad </w:t>
      </w:r>
      <w:r w:rsidR="00F669EE">
        <w:t>d</w:t>
      </w:r>
      <w:r w:rsidRPr="00FB096E">
        <w:t>er bestemmer hvor stor en fejlstrøm der vil kunne løbe.</w:t>
      </w:r>
    </w:p>
    <w:p w14:paraId="0F2F8EE9" w14:textId="77777777" w:rsidR="005F7A09" w:rsidRPr="00FB096E" w:rsidRDefault="005F7A09" w:rsidP="005F7A09">
      <w:pPr>
        <w:pStyle w:val="Listeafsnit"/>
        <w:numPr>
          <w:ilvl w:val="0"/>
          <w:numId w:val="8"/>
        </w:numPr>
      </w:pPr>
      <w:r w:rsidRPr="00FB096E">
        <w:t>Tegn en tænkt situation hvor der opstår en fejlstrøm i en brugsgenstand. Indtegn hvordan kredsløbet vil være under denne fejlstrøm (fejlstrømmen’s vej).</w:t>
      </w:r>
    </w:p>
    <w:p w14:paraId="662B5D2A" w14:textId="77777777" w:rsidR="004F5715" w:rsidRDefault="005F7A09" w:rsidP="005F7A09">
      <w:pPr>
        <w:pStyle w:val="Listeafsnit"/>
        <w:numPr>
          <w:ilvl w:val="0"/>
          <w:numId w:val="8"/>
        </w:numPr>
      </w:pPr>
      <w:r w:rsidRPr="00FB096E">
        <w:t>Indtegn på de fælles principtegninger med pile/markeringer/cirkler, hvilke dele der sikre din installation mod fejlstrømme.</w:t>
      </w:r>
    </w:p>
    <w:p w14:paraId="28A208D9" w14:textId="298CBBD5" w:rsidR="004F5715" w:rsidRPr="00FB096E" w:rsidRDefault="004F5715" w:rsidP="004F5715">
      <w:pPr>
        <w:pStyle w:val="Listeafsnit"/>
        <w:numPr>
          <w:ilvl w:val="0"/>
          <w:numId w:val="8"/>
        </w:numPr>
      </w:pPr>
      <w:r w:rsidRPr="00193D76">
        <w:rPr>
          <w:b/>
          <w:bCs/>
        </w:rPr>
        <w:t xml:space="preserve">Forbered </w:t>
      </w:r>
      <w:r w:rsidR="00D97A20" w:rsidRPr="00193D76">
        <w:rPr>
          <w:b/>
          <w:bCs/>
        </w:rPr>
        <w:t>også</w:t>
      </w:r>
      <w:r w:rsidRPr="00193D76">
        <w:rPr>
          <w:b/>
          <w:bCs/>
        </w:rPr>
        <w:t xml:space="preserve"> svar på følgende:</w:t>
      </w:r>
      <w:r>
        <w:t xml:space="preserve"> Hvilken type RCD </w:t>
      </w:r>
      <w:r w:rsidR="00A009C1">
        <w:t>skal anvendes i boliger</w:t>
      </w:r>
      <w:r w:rsidR="00193D76">
        <w:t>?</w:t>
      </w:r>
      <w:r w:rsidR="00A009C1">
        <w:t xml:space="preserve"> </w:t>
      </w:r>
      <w:r w:rsidR="0043286F">
        <w:t>Hvor hurtigt skal R</w:t>
      </w:r>
      <w:r w:rsidR="00BF0055">
        <w:t>CD udkoble</w:t>
      </w:r>
      <w:r w:rsidR="00193D76">
        <w:t>? H</w:t>
      </w:r>
      <w:r w:rsidR="00AD556B">
        <w:t>vor stor må en eventuel fejlstrøm være.</w:t>
      </w:r>
    </w:p>
    <w:p w14:paraId="76799DF1" w14:textId="12DDE874" w:rsidR="005F7A09" w:rsidRPr="00FB096E" w:rsidRDefault="005F7A09" w:rsidP="005F7A09">
      <w:pPr>
        <w:pStyle w:val="Listeafsnit"/>
        <w:numPr>
          <w:ilvl w:val="0"/>
          <w:numId w:val="8"/>
        </w:numPr>
      </w:pPr>
      <w:r>
        <w:br w:type="page"/>
      </w:r>
    </w:p>
    <w:p w14:paraId="00891D75" w14:textId="1D8233E4" w:rsidR="00A607E9" w:rsidRPr="00FB096E" w:rsidRDefault="27D3B846" w:rsidP="00A607E9">
      <w:pPr>
        <w:pStyle w:val="Overskrift1"/>
      </w:pPr>
      <w:r>
        <w:lastRenderedPageBreak/>
        <w:t xml:space="preserve">Gruppe 2 - </w:t>
      </w:r>
      <w:r w:rsidR="00A607E9" w:rsidRPr="00FB096E">
        <w:t>Jordelektrode</w:t>
      </w:r>
    </w:p>
    <w:p w14:paraId="273BC368" w14:textId="77777777" w:rsidR="00A607E9" w:rsidRPr="00FB096E" w:rsidRDefault="00A607E9" w:rsidP="00A607E9">
      <w:pPr>
        <w:pStyle w:val="Overskrift2"/>
      </w:pPr>
    </w:p>
    <w:p w14:paraId="3AC44593" w14:textId="77777777" w:rsidR="00A607E9" w:rsidRPr="00FB096E" w:rsidRDefault="00A607E9" w:rsidP="00A607E9">
      <w:pPr>
        <w:pStyle w:val="Overskrift2"/>
      </w:pPr>
      <w:r w:rsidRPr="00FB096E">
        <w:t>Information:</w:t>
      </w:r>
    </w:p>
    <w:p w14:paraId="16ADE0C0" w14:textId="77777777" w:rsidR="00A607E9" w:rsidRPr="00FB096E" w:rsidRDefault="00A607E9" w:rsidP="00A607E9">
      <w:r w:rsidRPr="00FB096E">
        <w:t>jordelektrode, elektrisk ledende plade, stang eller anden genstand, som ved nedgravning eller på anden måde skaber god elektrisk forbindelse til ledende jordlag (frostfri dybde og fugtig jord). En eller flere jordelektroder indgår i beskyttelsesforanstaltninger omkring elektriske anlæg og installationer.</w:t>
      </w:r>
    </w:p>
    <w:p w14:paraId="2793D45B" w14:textId="04D575CD" w:rsidR="00A607E9" w:rsidRPr="00D573A5" w:rsidRDefault="00A607E9" w:rsidP="00A607E9">
      <w:pPr>
        <w:jc w:val="right"/>
        <w:rPr>
          <w:i/>
          <w:iCs/>
        </w:rPr>
      </w:pPr>
      <w:r w:rsidRPr="00D573A5">
        <w:rPr>
          <w:i/>
          <w:iCs/>
        </w:rPr>
        <w:t xml:space="preserve">Kilde: </w:t>
      </w:r>
      <w:hyperlink r:id="rId12" w:history="1">
        <w:r w:rsidR="00F137C2" w:rsidRPr="00D573A5">
          <w:rPr>
            <w:rStyle w:val="Hyperlink"/>
            <w:i/>
            <w:iCs/>
          </w:rPr>
          <w:t>Gyldendals</w:t>
        </w:r>
        <w:r w:rsidRPr="00D573A5">
          <w:rPr>
            <w:rStyle w:val="Hyperlink"/>
            <w:i/>
            <w:iCs/>
          </w:rPr>
          <w:t xml:space="preserve"> Den Store Danske</w:t>
        </w:r>
      </w:hyperlink>
    </w:p>
    <w:p w14:paraId="6D468025" w14:textId="11EC8B14" w:rsidR="00A607E9" w:rsidRPr="00FB096E" w:rsidRDefault="00A607E9" w:rsidP="00A607E9">
      <w:r w:rsidRPr="00FB096E">
        <w:t>​I hovedparten af de danske elinstallationer i boliger, anvendes et TT-system</w:t>
      </w:r>
      <w:r w:rsidR="000A6219">
        <w:t>, som</w:t>
      </w:r>
      <w:r w:rsidRPr="00FB096E">
        <w:t xml:space="preserve"> er </w:t>
      </w:r>
      <w:r w:rsidR="000A6219">
        <w:t>et</w:t>
      </w:r>
      <w:r w:rsidRPr="00FB096E">
        <w:t xml:space="preserve"> </w:t>
      </w:r>
      <w:r w:rsidR="00F137C2">
        <w:t>j</w:t>
      </w:r>
      <w:r w:rsidR="00F137C2" w:rsidRPr="00FB096E">
        <w:t>ording</w:t>
      </w:r>
      <w:r w:rsidR="00F137C2">
        <w:t>ssystem</w:t>
      </w:r>
      <w:r w:rsidR="000A6219">
        <w:t xml:space="preserve">, hvor der </w:t>
      </w:r>
      <w:r w:rsidRPr="00FB096E">
        <w:t>anvendes</w:t>
      </w:r>
      <w:r w:rsidR="00F5262F">
        <w:t xml:space="preserve"> egen jordelektrode lokalt i boligen.</w:t>
      </w:r>
      <w:r w:rsidRPr="00FB096E">
        <w:t xml:space="preserve"> Alt hvad der har med jordelektrode, jordingsleder, udligning og beskyttelsesleder</w:t>
      </w:r>
      <w:r w:rsidR="00F5262F">
        <w:t>e</w:t>
      </w:r>
      <w:r w:rsidRPr="00FB096E">
        <w:t xml:space="preserve"> SKAL udføres af en autoriserede elinstallatør!</w:t>
      </w:r>
    </w:p>
    <w:p w14:paraId="44AF0A85" w14:textId="77777777" w:rsidR="00A607E9" w:rsidRPr="00FB096E" w:rsidRDefault="00A607E9" w:rsidP="00A607E9">
      <w:r w:rsidRPr="00FB096E">
        <w:t>For at TT-systemet virker korrekt skal der i boliginstallationen monteres et fejlstrømsrelæ, og der skal være etableret en forbindelse oftest via et jordspyd der fysisk bankes ned i jorden, og tilsluttes boligens hovedjordklemme via en såkaldt jordingsleder.</w:t>
      </w:r>
    </w:p>
    <w:p w14:paraId="0A336C8F" w14:textId="77777777" w:rsidR="00A607E9" w:rsidRPr="00FB096E" w:rsidRDefault="00A607E9" w:rsidP="00A607E9">
      <w:r w:rsidRPr="00FB096E">
        <w:t>Jordelektroden, vil i transformerens ende typisk være en stor kobberplade, eller net bestående af en tyk kobberwire som så er rullet ud i det omfang, som det kræves af den enkelte transformer. Den kan også være forbundet til en central net-station, hvor det så er en lignende form for jordelektrode.</w:t>
      </w:r>
    </w:p>
    <w:p w14:paraId="71D84E10" w14:textId="77777777" w:rsidR="00A607E9" w:rsidRPr="00FB096E" w:rsidRDefault="00A607E9" w:rsidP="00A607E9">
      <w:r w:rsidRPr="00FB096E">
        <w:t>Jordelektroden, også kaldet jordspyd i boligens ende, er typisk en metalstav på 2,2 meter. Denne bankes ned i jorden, typisk uden for huset. Jordspydet skal sikre at der fra den elektriske installation, og til neutral jord ikke er mere end 1666.66Ω, dette kaldes for overgangsmodstand til jord.</w:t>
      </w:r>
      <w:r w:rsidRPr="00FB096E">
        <w:rPr>
          <w:noProof/>
        </w:rPr>
        <w:t xml:space="preserve"> </w:t>
      </w:r>
    </w:p>
    <w:p w14:paraId="1237AAC9" w14:textId="6D103ECE" w:rsidR="00A607E9" w:rsidRPr="00D573A5" w:rsidRDefault="00A607E9" w:rsidP="00A607E9">
      <w:pPr>
        <w:jc w:val="right"/>
        <w:rPr>
          <w:i/>
          <w:iCs/>
        </w:rPr>
      </w:pPr>
      <w:r w:rsidRPr="00D573A5">
        <w:rPr>
          <w:i/>
          <w:iCs/>
        </w:rPr>
        <w:t xml:space="preserve"> Kilde: </w:t>
      </w:r>
      <w:hyperlink r:id="rId13" w:history="1">
        <w:r w:rsidRPr="00D573A5">
          <w:rPr>
            <w:rStyle w:val="Hyperlink"/>
            <w:i/>
            <w:iCs/>
          </w:rPr>
          <w:t>El Viden</w:t>
        </w:r>
      </w:hyperlink>
    </w:p>
    <w:p w14:paraId="7C9F94F1" w14:textId="7F506789" w:rsidR="00A607E9" w:rsidRPr="00FB096E" w:rsidRDefault="007A3CA1" w:rsidP="00A607E9">
      <w:r w:rsidRPr="00D573A5">
        <w:rPr>
          <w:i/>
          <w:iCs/>
          <w:noProof/>
          <w:lang w:eastAsia="da-DK"/>
        </w:rPr>
        <w:drawing>
          <wp:anchor distT="0" distB="0" distL="114300" distR="114300" simplePos="0" relativeHeight="251658240" behindDoc="1" locked="0" layoutInCell="1" allowOverlap="1" wp14:anchorId="7ECFC942" wp14:editId="1DAFAB06">
            <wp:simplePos x="0" y="0"/>
            <wp:positionH relativeFrom="margin">
              <wp:posOffset>3920731</wp:posOffset>
            </wp:positionH>
            <wp:positionV relativeFrom="paragraph">
              <wp:posOffset>27200</wp:posOffset>
            </wp:positionV>
            <wp:extent cx="220980" cy="298450"/>
            <wp:effectExtent l="0" t="0" r="7620" b="6350"/>
            <wp:wrapTight wrapText="bothSides">
              <wp:wrapPolygon edited="0">
                <wp:start x="0" y="0"/>
                <wp:lineTo x="0" y="20681"/>
                <wp:lineTo x="20483" y="20681"/>
                <wp:lineTo x="20483" y="0"/>
                <wp:lineTo x="0" y="0"/>
              </wp:wrapPolygon>
            </wp:wrapTight>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0980" cy="298450"/>
                    </a:xfrm>
                    <a:prstGeom prst="rect">
                      <a:avLst/>
                    </a:prstGeom>
                  </pic:spPr>
                </pic:pic>
              </a:graphicData>
            </a:graphic>
            <wp14:sizeRelH relativeFrom="margin">
              <wp14:pctWidth>0</wp14:pctWidth>
            </wp14:sizeRelH>
            <wp14:sizeRelV relativeFrom="margin">
              <wp14:pctHeight>0</wp14:pctHeight>
            </wp14:sizeRelV>
          </wp:anchor>
        </w:drawing>
      </w:r>
      <w:r w:rsidR="00A607E9" w:rsidRPr="00FB096E">
        <w:t xml:space="preserve">Jordelektroden er jo en forbindelse til jorden i bugstavlig forstand, </w:t>
      </w:r>
      <w:r>
        <w:br/>
      </w:r>
      <w:r>
        <w:br/>
      </w:r>
      <w:r w:rsidR="00A607E9" w:rsidRPr="00FB096E">
        <w:t>og forbindelsen tegnes så ledes.</w:t>
      </w:r>
    </w:p>
    <w:p w14:paraId="5B2962EE" w14:textId="77777777" w:rsidR="00A607E9" w:rsidRPr="00FB096E" w:rsidRDefault="00A607E9" w:rsidP="00A607E9">
      <w:pPr>
        <w:pStyle w:val="Overskrift2"/>
      </w:pPr>
      <w:r w:rsidRPr="00FB096E">
        <w:t>Kilder:</w:t>
      </w:r>
    </w:p>
    <w:p w14:paraId="136D027E" w14:textId="6861ADD5" w:rsidR="00810E0B" w:rsidRDefault="00810E0B" w:rsidP="00810E0B">
      <w:pPr>
        <w:pStyle w:val="Listeafsnit"/>
        <w:numPr>
          <w:ilvl w:val="0"/>
          <w:numId w:val="12"/>
        </w:numPr>
      </w:pPr>
      <w:r w:rsidRPr="00FB096E">
        <w:t>Standardsamlingen</w:t>
      </w:r>
      <w:r w:rsidRPr="00FB096E">
        <w:rPr>
          <w:shd w:val="clear" w:color="auto" w:fill="FFFFFF"/>
        </w:rPr>
        <w:t xml:space="preserve"> EN-60364 - Punkt 54</w:t>
      </w:r>
      <w:r>
        <w:rPr>
          <w:shd w:val="clear" w:color="auto" w:fill="FFFFFF"/>
        </w:rPr>
        <w:t>1.3.3</w:t>
      </w:r>
    </w:p>
    <w:p w14:paraId="78790136" w14:textId="38B50426" w:rsidR="00810E0B" w:rsidRPr="00FB096E" w:rsidRDefault="00A607E9" w:rsidP="00810E0B">
      <w:pPr>
        <w:pStyle w:val="Listeafsnit"/>
        <w:numPr>
          <w:ilvl w:val="0"/>
          <w:numId w:val="12"/>
        </w:numPr>
      </w:pPr>
      <w:r w:rsidRPr="00FB096E">
        <w:t>Standardsamlingen</w:t>
      </w:r>
      <w:r w:rsidRPr="00FB096E">
        <w:rPr>
          <w:shd w:val="clear" w:color="auto" w:fill="FFFFFF"/>
        </w:rPr>
        <w:t xml:space="preserve"> EN-60364 - Punkt 542.2, spring Tabel 54.1 over, denne </w:t>
      </w:r>
      <w:r w:rsidR="00810E0B">
        <w:rPr>
          <w:shd w:val="clear" w:color="auto" w:fill="FFFFFF"/>
        </w:rPr>
        <w:t>er ikke relevant i denne opgave.</w:t>
      </w:r>
    </w:p>
    <w:p w14:paraId="7280AF98" w14:textId="77777777" w:rsidR="00A607E9" w:rsidRPr="00FB096E" w:rsidRDefault="00A607E9" w:rsidP="00A607E9">
      <w:pPr>
        <w:pStyle w:val="Listeafsnit"/>
        <w:numPr>
          <w:ilvl w:val="0"/>
          <w:numId w:val="12"/>
        </w:numPr>
      </w:pPr>
      <w:hyperlink r:id="rId15" w:history="1">
        <w:r w:rsidRPr="00FB096E">
          <w:rPr>
            <w:rStyle w:val="Hyperlink"/>
          </w:rPr>
          <w:t>https://www.wattoo.dk/elartikler/installationsmateriel/jordspyd-og-tilbehoer/jordspyd</w:t>
        </w:r>
      </w:hyperlink>
    </w:p>
    <w:p w14:paraId="4DDD4404" w14:textId="77777777" w:rsidR="00A607E9" w:rsidRPr="00FB096E" w:rsidRDefault="00A607E9" w:rsidP="00A607E9">
      <w:pPr>
        <w:pStyle w:val="Listeafsnit"/>
        <w:numPr>
          <w:ilvl w:val="0"/>
          <w:numId w:val="12"/>
        </w:numPr>
      </w:pPr>
      <w:hyperlink r:id="rId16" w:history="1">
        <w:r w:rsidRPr="00FB096E">
          <w:rPr>
            <w:rStyle w:val="Hyperlink"/>
          </w:rPr>
          <w:t>https://www.wattoo.dk/elartikler/installationsmateriel/jordspyd-og-tilbehoer/jorddaaser</w:t>
        </w:r>
      </w:hyperlink>
    </w:p>
    <w:p w14:paraId="2AB89A5D" w14:textId="77777777" w:rsidR="00A607E9" w:rsidRPr="00FB096E" w:rsidRDefault="00A607E9" w:rsidP="00A607E9">
      <w:pPr>
        <w:pStyle w:val="Overskrift2"/>
      </w:pPr>
      <w:r w:rsidRPr="00FB096E">
        <w:t>Opgave:</w:t>
      </w:r>
    </w:p>
    <w:p w14:paraId="0706B316" w14:textId="77777777" w:rsidR="00A607E9" w:rsidRPr="00FB096E" w:rsidRDefault="00A607E9" w:rsidP="00A607E9">
      <w:r w:rsidRPr="00FB096E">
        <w:t>Klargør en fremlæggelse for de andre:</w:t>
      </w:r>
    </w:p>
    <w:p w14:paraId="2711098B" w14:textId="77777777" w:rsidR="00A607E9" w:rsidRPr="00FB096E" w:rsidRDefault="00A607E9" w:rsidP="00A607E9">
      <w:pPr>
        <w:pStyle w:val="Listeafsnit"/>
        <w:numPr>
          <w:ilvl w:val="0"/>
          <w:numId w:val="8"/>
        </w:numPr>
      </w:pPr>
      <w:r w:rsidRPr="00FB096E">
        <w:t xml:space="preserve">Forklar og giv overblik over jeres emne, til de andre - </w:t>
      </w:r>
      <w:r w:rsidRPr="00A830BB">
        <w:rPr>
          <w:b/>
        </w:rPr>
        <w:t>Tegn og forklar</w:t>
      </w:r>
      <w:r w:rsidRPr="00FB096E">
        <w:t>.</w:t>
      </w:r>
    </w:p>
    <w:p w14:paraId="53A7D5F6" w14:textId="481E6585" w:rsidR="00A607E9" w:rsidRPr="00FB096E" w:rsidRDefault="00A607E9" w:rsidP="00A607E9">
      <w:pPr>
        <w:pStyle w:val="Listeafsnit"/>
        <w:numPr>
          <w:ilvl w:val="0"/>
          <w:numId w:val="8"/>
        </w:numPr>
      </w:pPr>
      <w:r w:rsidRPr="00FB096E">
        <w:t>Forklar om et jordingsanlæg må afhænge af et metalrør, som indeholde</w:t>
      </w:r>
      <w:r w:rsidR="00A7198C">
        <w:t>r</w:t>
      </w:r>
      <w:r w:rsidRPr="00FB096E">
        <w:t xml:space="preserve"> brandbare væsker/gasser. Giv jeres bud på hvorfor.</w:t>
      </w:r>
    </w:p>
    <w:p w14:paraId="68C82E9C" w14:textId="26FAF20A" w:rsidR="00A607E9" w:rsidRPr="00FB096E" w:rsidRDefault="00C13A1B" w:rsidP="00A607E9">
      <w:pPr>
        <w:pStyle w:val="Listeafsnit"/>
        <w:numPr>
          <w:ilvl w:val="0"/>
          <w:numId w:val="8"/>
        </w:numPr>
      </w:pPr>
      <w:r>
        <w:t>Må j</w:t>
      </w:r>
      <w:r w:rsidR="00A607E9" w:rsidRPr="00FB096E">
        <w:t>ordelektroden</w:t>
      </w:r>
      <w:r w:rsidR="002704C4">
        <w:t xml:space="preserve"> </w:t>
      </w:r>
      <w:r w:rsidR="00A607E9" w:rsidRPr="00FB096E">
        <w:t xml:space="preserve">stå i guldfiskedammen </w:t>
      </w:r>
      <w:r w:rsidR="002704C4">
        <w:t xml:space="preserve">eller anden form for vand, </w:t>
      </w:r>
      <w:r w:rsidR="00A607E9" w:rsidRPr="00FB096E">
        <w:t xml:space="preserve">for på den måde at have en god forbindelse til jorden. Giv jeres bud på hvorfor </w:t>
      </w:r>
      <w:r>
        <w:t>man</w:t>
      </w:r>
      <w:r w:rsidR="00A607E9" w:rsidRPr="00FB096E">
        <w:t xml:space="preserve"> må/ikke må.</w:t>
      </w:r>
    </w:p>
    <w:p w14:paraId="62B0F441" w14:textId="77777777" w:rsidR="00A607E9" w:rsidRPr="00FB096E" w:rsidRDefault="00A607E9" w:rsidP="00A607E9">
      <w:pPr>
        <w:pStyle w:val="Listeafsnit"/>
        <w:numPr>
          <w:ilvl w:val="0"/>
          <w:numId w:val="8"/>
        </w:numPr>
      </w:pPr>
      <w:r w:rsidRPr="00FB096E">
        <w:t>Tegn og forklar hvor på de fælles principtegninger, hvor jeres jordelektroder er.</w:t>
      </w:r>
    </w:p>
    <w:p w14:paraId="39975CCC" w14:textId="09038C98" w:rsidR="00A607E9" w:rsidRDefault="00A607E9" w:rsidP="00A607E9">
      <w:pPr>
        <w:pStyle w:val="Listeafsnit"/>
        <w:numPr>
          <w:ilvl w:val="0"/>
          <w:numId w:val="8"/>
        </w:numPr>
      </w:pPr>
      <w:r w:rsidRPr="00FB096E">
        <w:t>Vis og forklar hvordan man fysisk vil samle jordspydet med jordingslederen ved hjælp af en jorddåse.</w:t>
      </w:r>
    </w:p>
    <w:p w14:paraId="5C7846AC" w14:textId="57467D14" w:rsidR="000D2FBD" w:rsidRPr="00F137C2" w:rsidRDefault="00A607E9" w:rsidP="00F137C2">
      <w:pPr>
        <w:pStyle w:val="Overskrift1"/>
      </w:pPr>
      <w:r>
        <w:br w:type="page"/>
      </w:r>
      <w:r w:rsidR="5A57CAB8" w:rsidRPr="00F137C2">
        <w:lastRenderedPageBreak/>
        <w:t xml:space="preserve">Gruppe 3 - </w:t>
      </w:r>
      <w:r w:rsidR="000D2FBD" w:rsidRPr="00F137C2">
        <w:t>Jordingsleder</w:t>
      </w:r>
    </w:p>
    <w:p w14:paraId="0D3C11C6" w14:textId="24AEB80D" w:rsidR="000D2FBD" w:rsidRPr="00FB096E" w:rsidRDefault="000D2FBD" w:rsidP="000D2FBD"/>
    <w:p w14:paraId="548291E0" w14:textId="77777777" w:rsidR="000D2FBD" w:rsidRPr="00FB096E" w:rsidRDefault="000D2FBD" w:rsidP="000D2FBD">
      <w:pPr>
        <w:pStyle w:val="Overskrift2"/>
      </w:pPr>
      <w:r w:rsidRPr="00FB096E">
        <w:t>Information:</w:t>
      </w:r>
    </w:p>
    <w:p w14:paraId="30231A03" w14:textId="1F466B18" w:rsidR="000D2FBD" w:rsidRPr="00FB096E" w:rsidRDefault="000D2FBD" w:rsidP="000D2FBD">
      <w:r w:rsidRPr="00FB096E">
        <w:t>Jordingslederen er der typisk kun én af i en bolig (TT-System), men i nogle tilfælde kan der godt være flere. Jordingslederen er den leder som går direkte fra jordelektroden og til hovedjordklemmen. Der vi derfor ikke være en jordingsleder i TN-System, da man vil kunne sige, at dennes funkting erstattes af PEN-</w:t>
      </w:r>
      <w:r w:rsidR="00F137C2" w:rsidRPr="00FB096E">
        <w:t>lederne</w:t>
      </w:r>
      <w:r w:rsidRPr="00FB096E">
        <w:t>.</w:t>
      </w:r>
    </w:p>
    <w:p w14:paraId="4DA9C48C" w14:textId="46341AAD" w:rsidR="000D2FBD" w:rsidRPr="00752DE7" w:rsidRDefault="000D2FBD" w:rsidP="000D2FBD">
      <w:r w:rsidRPr="00752DE7">
        <w:t>En jordingsleder kan enten dimensioneres ud fra Tabel 54.2 eller beregnes efter pkt. 543.1.2 i DS/HD 60364-5-54:2011</w:t>
      </w:r>
      <w:r w:rsidRPr="00FB096E">
        <w:t>, men vi bruger altid tabellen</w:t>
      </w:r>
      <w:r w:rsidR="00EB0E49">
        <w:t xml:space="preserve"> som alm. elektrikere</w:t>
      </w:r>
      <w:r w:rsidRPr="00FB096E">
        <w:t>!</w:t>
      </w:r>
    </w:p>
    <w:p w14:paraId="04E61870" w14:textId="77777777" w:rsidR="000D2FBD" w:rsidRPr="00752DE7" w:rsidRDefault="000D2FBD" w:rsidP="000D2FBD">
      <w:r w:rsidRPr="00752DE7">
        <w:t>Hvis du vælger jordingslederen ud fra tabel 54.2, skal du være opmærksom på, at det er stikledningens faseledertværsnit, som er bestemmende for jordingslederen.</w:t>
      </w:r>
    </w:p>
    <w:p w14:paraId="0A44318B" w14:textId="77777777" w:rsidR="000D2FBD" w:rsidRPr="00752DE7" w:rsidRDefault="000D2FBD" w:rsidP="000D2FBD">
      <w:pPr>
        <w:pStyle w:val="Listeafsnit"/>
        <w:numPr>
          <w:ilvl w:val="0"/>
          <w:numId w:val="5"/>
        </w:numPr>
      </w:pPr>
      <w:r w:rsidRPr="00752DE7">
        <w:t>Faseledertværsnit til og med 16mm</w:t>
      </w:r>
      <w:r w:rsidRPr="00FB096E">
        <w:rPr>
          <w:vertAlign w:val="superscript"/>
        </w:rPr>
        <w:t>2</w:t>
      </w:r>
      <w:r w:rsidRPr="00752DE7">
        <w:t> </w:t>
      </w:r>
      <w:r w:rsidRPr="00030DBC">
        <w:rPr>
          <w:i/>
          <w:iCs/>
        </w:rPr>
        <w:t>Cu</w:t>
      </w:r>
      <w:r w:rsidRPr="00752DE7">
        <w:t xml:space="preserve"> medfører samme tværsnit som faselederen.</w:t>
      </w:r>
    </w:p>
    <w:p w14:paraId="752D6574" w14:textId="77777777" w:rsidR="000D2FBD" w:rsidRPr="00752DE7" w:rsidRDefault="000D2FBD" w:rsidP="000D2FBD">
      <w:pPr>
        <w:pStyle w:val="Listeafsnit"/>
        <w:numPr>
          <w:ilvl w:val="0"/>
          <w:numId w:val="5"/>
        </w:numPr>
      </w:pPr>
      <w:r w:rsidRPr="00752DE7">
        <w:t>Faseledertværsnit større end 16mm</w:t>
      </w:r>
      <w:r w:rsidRPr="00FB096E">
        <w:rPr>
          <w:vertAlign w:val="superscript"/>
        </w:rPr>
        <w:t>2</w:t>
      </w:r>
      <w:r w:rsidRPr="00752DE7">
        <w:t> </w:t>
      </w:r>
      <w:r w:rsidRPr="00030DBC">
        <w:rPr>
          <w:i/>
          <w:iCs/>
        </w:rPr>
        <w:t>Cu</w:t>
      </w:r>
      <w:r w:rsidRPr="00752DE7">
        <w:t xml:space="preserve"> og til og med 35 mm</w:t>
      </w:r>
      <w:r w:rsidRPr="00FB096E">
        <w:rPr>
          <w:vertAlign w:val="superscript"/>
        </w:rPr>
        <w:t>2</w:t>
      </w:r>
      <w:r w:rsidRPr="00752DE7">
        <w:t> Cu medfører mindst 16mm</w:t>
      </w:r>
      <w:r w:rsidRPr="00FB096E">
        <w:rPr>
          <w:vertAlign w:val="superscript"/>
        </w:rPr>
        <w:t>2</w:t>
      </w:r>
      <w:r w:rsidRPr="00752DE7">
        <w:t> Cu jordingsleder.</w:t>
      </w:r>
    </w:p>
    <w:p w14:paraId="699A09AD" w14:textId="77777777" w:rsidR="000D2FBD" w:rsidRPr="00752DE7" w:rsidRDefault="000D2FBD" w:rsidP="000D2FBD">
      <w:pPr>
        <w:pStyle w:val="Listeafsnit"/>
        <w:numPr>
          <w:ilvl w:val="0"/>
          <w:numId w:val="5"/>
        </w:numPr>
      </w:pPr>
      <w:r w:rsidRPr="00752DE7">
        <w:t>Faseledertværsnit større end 35mm</w:t>
      </w:r>
      <w:r w:rsidRPr="00FB096E">
        <w:rPr>
          <w:vertAlign w:val="superscript"/>
        </w:rPr>
        <w:t>2</w:t>
      </w:r>
      <w:r w:rsidRPr="00752DE7">
        <w:t> </w:t>
      </w:r>
      <w:r w:rsidRPr="00030DBC">
        <w:rPr>
          <w:i/>
          <w:iCs/>
        </w:rPr>
        <w:t>Cu</w:t>
      </w:r>
      <w:r w:rsidRPr="00752DE7">
        <w:t xml:space="preserve"> medfører at du kan anvende en jordingsleder med et tværsnit på halvdelen af faseledertværsnittet.</w:t>
      </w:r>
    </w:p>
    <w:p w14:paraId="55721979" w14:textId="77777777" w:rsidR="000D2FBD" w:rsidRPr="00752DE7" w:rsidRDefault="000D2FBD" w:rsidP="000D2FBD">
      <w:r w:rsidRPr="00752DE7">
        <w:t>Uanset hvilken metode man anvender, så skal tværsnittet være </w:t>
      </w:r>
      <w:r w:rsidRPr="00752DE7">
        <w:rPr>
          <w:b/>
          <w:bCs/>
        </w:rPr>
        <w:t>mindst 6 mm</w:t>
      </w:r>
      <w:r w:rsidRPr="00752DE7">
        <w:rPr>
          <w:b/>
          <w:bCs/>
          <w:vertAlign w:val="superscript"/>
        </w:rPr>
        <w:t>2</w:t>
      </w:r>
      <w:r w:rsidRPr="00752DE7">
        <w:t>for kobber og 50 mm</w:t>
      </w:r>
      <w:r w:rsidRPr="00752DE7">
        <w:rPr>
          <w:vertAlign w:val="superscript"/>
        </w:rPr>
        <w:t>2</w:t>
      </w:r>
      <w:r w:rsidRPr="00752DE7">
        <w:t> for stål.</w:t>
      </w:r>
    </w:p>
    <w:p w14:paraId="154818D1" w14:textId="77777777" w:rsidR="000D2FBD" w:rsidRPr="00FB096E" w:rsidRDefault="000D2FBD" w:rsidP="000D2FBD">
      <w:r w:rsidRPr="00752DE7">
        <w:t>Aluminiumledere må ikke anvendes som jordingsledere.</w:t>
      </w:r>
    </w:p>
    <w:p w14:paraId="09ECC5F2" w14:textId="77777777" w:rsidR="000D2FBD" w:rsidRPr="00FB096E" w:rsidRDefault="000D2FBD" w:rsidP="000D2FBD">
      <w:pPr>
        <w:jc w:val="right"/>
        <w:rPr>
          <w:i/>
          <w:iCs/>
        </w:rPr>
      </w:pPr>
      <w:r w:rsidRPr="00FB096E">
        <w:rPr>
          <w:i/>
          <w:iCs/>
        </w:rPr>
        <w:t xml:space="preserve">Kilde: </w:t>
      </w:r>
      <w:hyperlink r:id="rId17" w:history="1">
        <w:r w:rsidRPr="00FB096E">
          <w:rPr>
            <w:rStyle w:val="Hyperlink"/>
            <w:i/>
            <w:iCs/>
          </w:rPr>
          <w:t>Sikkerhedsstyrelsen</w:t>
        </w:r>
      </w:hyperlink>
    </w:p>
    <w:p w14:paraId="5B729B58" w14:textId="77777777" w:rsidR="000D2FBD" w:rsidRPr="00FB096E" w:rsidRDefault="000D2FBD" w:rsidP="000D2FBD"/>
    <w:p w14:paraId="56BE7548" w14:textId="77777777" w:rsidR="000D2FBD" w:rsidRPr="00FB096E" w:rsidRDefault="000D2FBD" w:rsidP="000D2FBD">
      <w:pPr>
        <w:pStyle w:val="Overskrift2"/>
      </w:pPr>
      <w:r w:rsidRPr="00FB096E">
        <w:t>Kilder:</w:t>
      </w:r>
    </w:p>
    <w:p w14:paraId="43AC83AA" w14:textId="77777777" w:rsidR="00810E0B" w:rsidRPr="00FB096E" w:rsidRDefault="00810E0B" w:rsidP="00810E0B">
      <w:pPr>
        <w:pStyle w:val="Listeafsnit"/>
        <w:numPr>
          <w:ilvl w:val="0"/>
          <w:numId w:val="7"/>
        </w:numPr>
      </w:pPr>
      <w:r w:rsidRPr="00FB096E">
        <w:t>Standardsamlingen</w:t>
      </w:r>
      <w:r w:rsidRPr="00FB096E">
        <w:rPr>
          <w:shd w:val="clear" w:color="auto" w:fill="FFFFFF"/>
        </w:rPr>
        <w:t xml:space="preserve"> EN-60364 – Punkt 54</w:t>
      </w:r>
      <w:r>
        <w:rPr>
          <w:shd w:val="clear" w:color="auto" w:fill="FFFFFF"/>
        </w:rPr>
        <w:t>1</w:t>
      </w:r>
      <w:r w:rsidRPr="00FB096E">
        <w:rPr>
          <w:shd w:val="clear" w:color="auto" w:fill="FFFFFF"/>
        </w:rPr>
        <w:t>.3</w:t>
      </w:r>
      <w:r>
        <w:rPr>
          <w:shd w:val="clear" w:color="auto" w:fill="FFFFFF"/>
        </w:rPr>
        <w:t>.8</w:t>
      </w:r>
    </w:p>
    <w:p w14:paraId="1B14484A" w14:textId="77777777" w:rsidR="00832335" w:rsidRPr="00FB096E" w:rsidRDefault="00832335" w:rsidP="00832335">
      <w:pPr>
        <w:pStyle w:val="Listeafsnit"/>
        <w:numPr>
          <w:ilvl w:val="0"/>
          <w:numId w:val="7"/>
        </w:numPr>
      </w:pPr>
      <w:r w:rsidRPr="00FB096E">
        <w:t>Standardsamlingen</w:t>
      </w:r>
      <w:r w:rsidRPr="00FB096E">
        <w:rPr>
          <w:shd w:val="clear" w:color="auto" w:fill="FFFFFF"/>
        </w:rPr>
        <w:t xml:space="preserve"> EN-60364 – Punkt 542.3</w:t>
      </w:r>
    </w:p>
    <w:p w14:paraId="76CF48DA" w14:textId="77777777" w:rsidR="000D2FBD" w:rsidRPr="00FB096E" w:rsidRDefault="000D2FBD" w:rsidP="000D2FBD">
      <w:pPr>
        <w:pStyle w:val="Listeafsnit"/>
        <w:numPr>
          <w:ilvl w:val="0"/>
          <w:numId w:val="7"/>
        </w:numPr>
      </w:pPr>
      <w:r w:rsidRPr="00FB096E">
        <w:t>Standardsamlingen</w:t>
      </w:r>
      <w:r w:rsidRPr="00FB096E">
        <w:rPr>
          <w:shd w:val="clear" w:color="auto" w:fill="FFFFFF"/>
        </w:rPr>
        <w:t xml:space="preserve"> EN-60364 – Punkt 543.1</w:t>
      </w:r>
    </w:p>
    <w:p w14:paraId="092ABCB3" w14:textId="77777777" w:rsidR="000D2FBD" w:rsidRPr="00FB096E" w:rsidRDefault="000D2FBD" w:rsidP="000D2FBD">
      <w:pPr>
        <w:pStyle w:val="Listeafsnit"/>
        <w:numPr>
          <w:ilvl w:val="0"/>
          <w:numId w:val="7"/>
        </w:numPr>
      </w:pPr>
      <w:r w:rsidRPr="00FB096E">
        <w:t>Standardsamlingen</w:t>
      </w:r>
      <w:r w:rsidRPr="00FB096E">
        <w:rPr>
          <w:shd w:val="clear" w:color="auto" w:fill="FFFFFF"/>
        </w:rPr>
        <w:t xml:space="preserve"> EN-60364 – Tabel 54.2</w:t>
      </w:r>
    </w:p>
    <w:p w14:paraId="4795C8EA" w14:textId="2C98A251" w:rsidR="000D2FBD" w:rsidRPr="00FB096E" w:rsidRDefault="000D2FBD" w:rsidP="000D2FBD">
      <w:pPr>
        <w:pStyle w:val="Listeafsnit"/>
        <w:numPr>
          <w:ilvl w:val="0"/>
          <w:numId w:val="7"/>
        </w:numPr>
      </w:pPr>
      <w:r w:rsidRPr="00FB096E">
        <w:t xml:space="preserve">Principskitserne nederst på </w:t>
      </w:r>
      <w:hyperlink r:id="rId18" w:history="1">
        <w:r w:rsidRPr="00FB096E">
          <w:rPr>
            <w:rStyle w:val="Hyperlink"/>
          </w:rPr>
          <w:t>https://www.sik.dk/erhverv/elinstallationer-og-elanlaeg/vejledninger/elinstallationer/boliger/beskyttende-potentialudligning</w:t>
        </w:r>
      </w:hyperlink>
    </w:p>
    <w:p w14:paraId="58498116" w14:textId="77777777" w:rsidR="000D2FBD" w:rsidRPr="00FB096E" w:rsidRDefault="000D2FBD" w:rsidP="000D2FBD"/>
    <w:p w14:paraId="16EA1F28" w14:textId="77777777" w:rsidR="000D2FBD" w:rsidRPr="00FB096E" w:rsidRDefault="000D2FBD" w:rsidP="000D2FBD">
      <w:pPr>
        <w:pStyle w:val="Overskrift2"/>
      </w:pPr>
      <w:r w:rsidRPr="00FB096E">
        <w:t>Opgave:</w:t>
      </w:r>
    </w:p>
    <w:p w14:paraId="2EBA062B" w14:textId="77777777" w:rsidR="000D2FBD" w:rsidRPr="00FB096E" w:rsidRDefault="000D2FBD" w:rsidP="000D2FBD">
      <w:r w:rsidRPr="00FB096E">
        <w:t>Klargør en fremlæggelse for de andre:</w:t>
      </w:r>
    </w:p>
    <w:p w14:paraId="318B61C9" w14:textId="77777777" w:rsidR="000D2FBD" w:rsidRPr="00FB096E" w:rsidRDefault="000D2FBD" w:rsidP="000D2FBD">
      <w:pPr>
        <w:pStyle w:val="Listeafsnit"/>
        <w:numPr>
          <w:ilvl w:val="0"/>
          <w:numId w:val="8"/>
        </w:numPr>
      </w:pPr>
      <w:r w:rsidRPr="00FB096E">
        <w:t xml:space="preserve">Forklar og giv overblik over jeres emne, til de andre – </w:t>
      </w:r>
      <w:r w:rsidRPr="00A830BB">
        <w:rPr>
          <w:b/>
        </w:rPr>
        <w:t>Tegn og forklar.</w:t>
      </w:r>
    </w:p>
    <w:p w14:paraId="4B331E68" w14:textId="763A0A9E" w:rsidR="000D2FBD" w:rsidRPr="00FB096E" w:rsidRDefault="000D2FBD" w:rsidP="000D2FBD">
      <w:pPr>
        <w:pStyle w:val="Listeafsnit"/>
        <w:numPr>
          <w:ilvl w:val="0"/>
          <w:numId w:val="8"/>
        </w:numPr>
      </w:pPr>
      <w:r w:rsidRPr="00FB096E">
        <w:t>Kom med eksempler på jordingslederen størrelse, når stikledningen er på 10mm</w:t>
      </w:r>
      <w:r w:rsidRPr="00FB096E">
        <w:rPr>
          <w:vertAlign w:val="superscript"/>
        </w:rPr>
        <w:t>2</w:t>
      </w:r>
      <w:r w:rsidRPr="00FB096E">
        <w:t>, 25mm</w:t>
      </w:r>
      <w:r w:rsidRPr="00FB096E">
        <w:rPr>
          <w:vertAlign w:val="superscript"/>
        </w:rPr>
        <w:t>2</w:t>
      </w:r>
      <w:r w:rsidRPr="00FB096E">
        <w:t xml:space="preserve"> </w:t>
      </w:r>
      <w:r w:rsidR="00723B42">
        <w:t>og</w:t>
      </w:r>
      <w:r w:rsidRPr="00FB096E">
        <w:t xml:space="preserve"> 50mm</w:t>
      </w:r>
      <w:r w:rsidRPr="00FB096E">
        <w:rPr>
          <w:vertAlign w:val="superscript"/>
        </w:rPr>
        <w:t>2</w:t>
      </w:r>
      <w:r w:rsidRPr="00FB096E">
        <w:t>.</w:t>
      </w:r>
    </w:p>
    <w:p w14:paraId="03225314" w14:textId="778CBF8E" w:rsidR="000D2FBD" w:rsidRPr="00FB096E" w:rsidRDefault="000D2FBD" w:rsidP="000D2FBD">
      <w:pPr>
        <w:pStyle w:val="Listeafsnit"/>
        <w:numPr>
          <w:ilvl w:val="0"/>
          <w:numId w:val="8"/>
        </w:numPr>
      </w:pPr>
      <w:r w:rsidRPr="00FB096E">
        <w:t xml:space="preserve">Mærker jordingslederne på </w:t>
      </w:r>
      <w:r w:rsidR="00723B42">
        <w:t>alle</w:t>
      </w:r>
      <w:r w:rsidRPr="00FB096E">
        <w:t xml:space="preserve"> fællesprinciptegninger. Forklar for de andre.</w:t>
      </w:r>
    </w:p>
    <w:p w14:paraId="56D9CAD4" w14:textId="0EE61B27" w:rsidR="000D2FBD" w:rsidRDefault="000D2FBD" w:rsidP="000D2FBD">
      <w:pPr>
        <w:pStyle w:val="Listeafsnit"/>
        <w:numPr>
          <w:ilvl w:val="0"/>
          <w:numId w:val="8"/>
        </w:numPr>
      </w:pPr>
      <w:r w:rsidRPr="00FB096E">
        <w:t>Forklar hvad der ville ske, hvis en kunde, uden at vide det, får kappet jordingslederen over, så den er afbrudt. Forklar også hvad der så ville ske i en eventuelt fejlstrøms-situation!</w:t>
      </w:r>
    </w:p>
    <w:p w14:paraId="6DCD3EB4" w14:textId="09766612" w:rsidR="00D97A20" w:rsidRPr="00FB096E" w:rsidRDefault="00D97A20" w:rsidP="00D97A20">
      <w:pPr>
        <w:pStyle w:val="Listeafsnit"/>
        <w:numPr>
          <w:ilvl w:val="0"/>
          <w:numId w:val="8"/>
        </w:numPr>
      </w:pPr>
      <w:r w:rsidRPr="00193D76">
        <w:rPr>
          <w:b/>
          <w:bCs/>
        </w:rPr>
        <w:t>Forbered også svar på følgende:</w:t>
      </w:r>
      <w:r>
        <w:t xml:space="preserve"> Hvilken farve en jordingsleder skal have</w:t>
      </w:r>
      <w:r w:rsidR="000A1F23">
        <w:t>?</w:t>
      </w:r>
      <w:r w:rsidR="00785BCA">
        <w:t xml:space="preserve"> </w:t>
      </w:r>
      <w:r w:rsidR="007D5212">
        <w:t xml:space="preserve">Er det et krav at have </w:t>
      </w:r>
      <w:r w:rsidR="00342CFD">
        <w:t>en jordingsleder i et TT-system</w:t>
      </w:r>
      <w:r w:rsidR="00193D76">
        <w:t>?</w:t>
      </w:r>
      <w:r w:rsidR="00342CFD">
        <w:t xml:space="preserve"> </w:t>
      </w:r>
      <w:r w:rsidR="00003698">
        <w:t>Hvad forskellen er på en overjorddåse og en underjorddåse</w:t>
      </w:r>
      <w:r w:rsidR="00193D76">
        <w:t>?</w:t>
      </w:r>
    </w:p>
    <w:p w14:paraId="638A638F" w14:textId="72314876" w:rsidR="00A75E9D" w:rsidRPr="00FB096E" w:rsidRDefault="216E85AF" w:rsidP="00A75E9D">
      <w:pPr>
        <w:pStyle w:val="Overskrift1"/>
      </w:pPr>
      <w:r>
        <w:lastRenderedPageBreak/>
        <w:t xml:space="preserve">Gruppe 4 - </w:t>
      </w:r>
      <w:r w:rsidR="00A75E9D" w:rsidRPr="00FB096E">
        <w:t>Hovedjordklemme</w:t>
      </w:r>
    </w:p>
    <w:p w14:paraId="4F1A3E57" w14:textId="303186F8" w:rsidR="00A75E9D" w:rsidRPr="00FB096E" w:rsidRDefault="00BE7B09" w:rsidP="00A75E9D">
      <w:r>
        <w:rPr>
          <w:noProof/>
        </w:rPr>
        <w:drawing>
          <wp:anchor distT="0" distB="0" distL="114300" distR="114300" simplePos="0" relativeHeight="251659265" behindDoc="1" locked="0" layoutInCell="1" allowOverlap="1" wp14:anchorId="264D0568" wp14:editId="1CA5CDE7">
            <wp:simplePos x="0" y="0"/>
            <wp:positionH relativeFrom="column">
              <wp:posOffset>2937085</wp:posOffset>
            </wp:positionH>
            <wp:positionV relativeFrom="paragraph">
              <wp:posOffset>196324</wp:posOffset>
            </wp:positionV>
            <wp:extent cx="3500120" cy="975995"/>
            <wp:effectExtent l="0" t="0" r="5080" b="0"/>
            <wp:wrapSquare wrapText="bothSides"/>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00120" cy="975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D65DD5" w14:textId="536DFCE2" w:rsidR="00A75E9D" w:rsidRPr="00FB096E" w:rsidRDefault="00A75E9D" w:rsidP="00A75E9D">
      <w:pPr>
        <w:pStyle w:val="Overskrift2"/>
      </w:pPr>
      <w:r w:rsidRPr="00FB096E">
        <w:t>Information:</w:t>
      </w:r>
    </w:p>
    <w:p w14:paraId="06DA8023" w14:textId="5DE877A1" w:rsidR="00A75E9D" w:rsidRPr="00FB096E" w:rsidRDefault="00A75E9D" w:rsidP="00A75E9D">
      <w:r w:rsidRPr="00FB096E">
        <w:t>Hovedjordklemmen er den klemmer</w:t>
      </w:r>
      <w:r w:rsidR="00F137C2">
        <w:t>æ</w:t>
      </w:r>
      <w:r w:rsidRPr="00FB096E">
        <w:t xml:space="preserve">kke/skinne hvor </w:t>
      </w:r>
      <w:r w:rsidR="00F137C2" w:rsidRPr="00FB096E">
        <w:t>jordningslederen</w:t>
      </w:r>
      <w:r w:rsidRPr="00FB096E">
        <w:t xml:space="preserve">/PEN-lederen er monteret i. Det er med andre ord den første samling af jordpotentialet fra jordforsyningen, </w:t>
      </w:r>
      <w:r w:rsidR="00F137C2" w:rsidRPr="00FB096E">
        <w:t>eftersom</w:t>
      </w:r>
      <w:r w:rsidRPr="00FB096E">
        <w:t xml:space="preserve"> jordingslederen er den ledning som kommer fra installationens jordelektrode.</w:t>
      </w:r>
    </w:p>
    <w:p w14:paraId="07726455" w14:textId="7C52C5CA" w:rsidR="00A75E9D" w:rsidRPr="00FB096E" w:rsidRDefault="00A75E9D" w:rsidP="00A75E9D">
      <w:r w:rsidRPr="00FB096E">
        <w:t>Den skal være beregnet til formålet, og må ikke bare være en tilfældig samlemuffe. Den skal også være af en størrelse så den er dimensioneret til at indeholde de kvadrater som det nu er brug for.</w:t>
      </w:r>
    </w:p>
    <w:p w14:paraId="4A7FCB66" w14:textId="5DDD9691" w:rsidR="00A75E9D" w:rsidRPr="00FB096E" w:rsidRDefault="00A75E9D" w:rsidP="00A75E9D">
      <w:r w:rsidRPr="00FB096E">
        <w:t>Der må KUN sidde en leder i vær terminal på skinne/klemmen, dette er selvføjelig fordi, at man ikke skal afbryde jorden til andre dele af installationen, end den man selv arbejde på.</w:t>
      </w:r>
    </w:p>
    <w:p w14:paraId="23AADC93" w14:textId="5C0A022E" w:rsidR="00A75E9D" w:rsidRPr="00FB096E" w:rsidRDefault="00A75E9D" w:rsidP="00A75E9D">
      <w:r w:rsidRPr="00FB096E">
        <w:t>I en bolig (typisk TT-System) er hovedjordklemmen typisk skinnen i toppen af gruppetavlen, da det er her man typisk føre jordningslederen ind.</w:t>
      </w:r>
    </w:p>
    <w:p w14:paraId="6CDCC90B" w14:textId="5C1AC701" w:rsidR="00A75E9D" w:rsidRPr="00FB096E" w:rsidRDefault="00A75E9D" w:rsidP="00A75E9D">
      <w:r w:rsidRPr="00FB096E">
        <w:t>På en fabrik (TN-System) er hovedjordklemmen den klemmer</w:t>
      </w:r>
      <w:r w:rsidR="00F137C2">
        <w:t>æ</w:t>
      </w:r>
      <w:r w:rsidRPr="00FB096E">
        <w:t>kke/skinne, hvor PEN-lederen er monteret. Der vil ofte være flere klemmer</w:t>
      </w:r>
      <w:r w:rsidR="00F137C2">
        <w:t>æ</w:t>
      </w:r>
      <w:r w:rsidRPr="00FB096E">
        <w:t xml:space="preserve">kker/skinner i hele installationen grundet fabrikkens størrelse, men det er dog kun den første, som kaldes for hovedjordklemmen. </w:t>
      </w:r>
    </w:p>
    <w:p w14:paraId="6D199C6F" w14:textId="3289E69F" w:rsidR="00A75E9D" w:rsidRPr="00FB096E" w:rsidRDefault="00A75E9D" w:rsidP="00A75E9D">
      <w:r w:rsidRPr="00FB096E">
        <w:t>Uanset om det er tale om TT-System, TN-System eller IT-System, så skal enhver leder til en hver tid kunne identificeres med tilhørsforhold. Dette forhold gælder ALLE steder, hvor der er tale om en dissideret jordklemme. Dette kan gøres med nummerering og beskrivelse, så længe det er en holdbar mærkning.</w:t>
      </w:r>
    </w:p>
    <w:p w14:paraId="0A934ED4" w14:textId="18A24567" w:rsidR="00A75E9D" w:rsidRPr="00FB096E" w:rsidRDefault="00A75E9D" w:rsidP="00A75E9D">
      <w:r w:rsidRPr="00FB096E">
        <w:t>Er der flere jordklemmer i samme installation, skal disse forbindes indbyrdes men en beskyttelsesleder. Leder kvadratet skal følge reglerne om jordingslederen!</w:t>
      </w:r>
    </w:p>
    <w:p w14:paraId="574C674D" w14:textId="77777777" w:rsidR="00A75E9D" w:rsidRPr="00FB096E" w:rsidRDefault="00A75E9D" w:rsidP="00A75E9D">
      <w:pPr>
        <w:pStyle w:val="Overskrift2"/>
      </w:pPr>
      <w:r w:rsidRPr="00FB096E">
        <w:t>Kilder:</w:t>
      </w:r>
    </w:p>
    <w:p w14:paraId="49F66755" w14:textId="06CD4A9E" w:rsidR="00832335" w:rsidRPr="00FB096E" w:rsidRDefault="00832335" w:rsidP="00832335">
      <w:pPr>
        <w:pStyle w:val="Listeafsnit"/>
        <w:numPr>
          <w:ilvl w:val="0"/>
          <w:numId w:val="13"/>
        </w:numPr>
      </w:pPr>
      <w:r w:rsidRPr="00FB096E">
        <w:t>Standardsamlingen</w:t>
      </w:r>
      <w:r w:rsidRPr="00FB096E">
        <w:rPr>
          <w:shd w:val="clear" w:color="auto" w:fill="FFFFFF"/>
        </w:rPr>
        <w:t xml:space="preserve"> EN-60364 - Punkt 54</w:t>
      </w:r>
      <w:r>
        <w:rPr>
          <w:shd w:val="clear" w:color="auto" w:fill="FFFFFF"/>
        </w:rPr>
        <w:t>1.3.9</w:t>
      </w:r>
    </w:p>
    <w:p w14:paraId="7BCB922D" w14:textId="77777777" w:rsidR="00832335" w:rsidRPr="00FB096E" w:rsidRDefault="00832335" w:rsidP="00832335">
      <w:pPr>
        <w:pStyle w:val="Listeafsnit"/>
        <w:numPr>
          <w:ilvl w:val="0"/>
          <w:numId w:val="13"/>
        </w:numPr>
      </w:pPr>
      <w:r w:rsidRPr="00FB096E">
        <w:t>Standardsamlingen</w:t>
      </w:r>
      <w:r w:rsidRPr="00FB096E">
        <w:rPr>
          <w:shd w:val="clear" w:color="auto" w:fill="FFFFFF"/>
        </w:rPr>
        <w:t xml:space="preserve"> EN-60364 - Punkt 542.4</w:t>
      </w:r>
    </w:p>
    <w:p w14:paraId="615F6997" w14:textId="77777777" w:rsidR="00A75E9D" w:rsidRPr="00FB096E" w:rsidRDefault="00A75E9D" w:rsidP="00A75E9D">
      <w:pPr>
        <w:pStyle w:val="Listeafsnit"/>
        <w:numPr>
          <w:ilvl w:val="0"/>
          <w:numId w:val="13"/>
        </w:numPr>
      </w:pPr>
      <w:r w:rsidRPr="00FB096E">
        <w:t>Standardsamlingen</w:t>
      </w:r>
      <w:r w:rsidRPr="00FB096E">
        <w:rPr>
          <w:shd w:val="clear" w:color="auto" w:fill="FFFFFF"/>
        </w:rPr>
        <w:t xml:space="preserve"> EN-60364 - Punkt 542.3</w:t>
      </w:r>
    </w:p>
    <w:p w14:paraId="2462AEFB" w14:textId="77777777" w:rsidR="00A75E9D" w:rsidRPr="00FB096E" w:rsidRDefault="00A75E9D" w:rsidP="00A75E9D">
      <w:pPr>
        <w:pStyle w:val="Listeafsnit"/>
        <w:numPr>
          <w:ilvl w:val="0"/>
          <w:numId w:val="13"/>
        </w:numPr>
      </w:pPr>
      <w:r w:rsidRPr="00FB096E">
        <w:t>Standardsamlingen</w:t>
      </w:r>
      <w:r w:rsidRPr="00FB096E">
        <w:rPr>
          <w:shd w:val="clear" w:color="auto" w:fill="FFFFFF"/>
        </w:rPr>
        <w:t xml:space="preserve"> EN-60364 - Punkt 543.1.1</w:t>
      </w:r>
    </w:p>
    <w:p w14:paraId="3714BB54" w14:textId="77777777" w:rsidR="00A75E9D" w:rsidRPr="00FB096E" w:rsidRDefault="00A75E9D" w:rsidP="00A75E9D">
      <w:pPr>
        <w:pStyle w:val="Overskrift2"/>
      </w:pPr>
      <w:r w:rsidRPr="00FB096E">
        <w:t>Opgave:</w:t>
      </w:r>
    </w:p>
    <w:p w14:paraId="31635384" w14:textId="77777777" w:rsidR="00A75E9D" w:rsidRPr="00FB096E" w:rsidRDefault="00A75E9D" w:rsidP="00A75E9D">
      <w:r w:rsidRPr="00FB096E">
        <w:t>Klargør en fremlæggelse for de andre:</w:t>
      </w:r>
    </w:p>
    <w:p w14:paraId="4A87CC2A" w14:textId="77777777" w:rsidR="00A75E9D" w:rsidRPr="00FB096E" w:rsidRDefault="00A75E9D" w:rsidP="00A75E9D">
      <w:pPr>
        <w:pStyle w:val="Listeafsnit"/>
        <w:numPr>
          <w:ilvl w:val="0"/>
          <w:numId w:val="8"/>
        </w:numPr>
      </w:pPr>
      <w:r w:rsidRPr="00FB096E">
        <w:t xml:space="preserve">Forklar og giv overblik over jeres emne, til de andre – </w:t>
      </w:r>
      <w:r w:rsidRPr="00A830BB">
        <w:rPr>
          <w:b/>
        </w:rPr>
        <w:t>Tegn og forklar.</w:t>
      </w:r>
    </w:p>
    <w:p w14:paraId="56B03F99" w14:textId="77777777" w:rsidR="00A75E9D" w:rsidRPr="00FB096E" w:rsidRDefault="00A75E9D" w:rsidP="00A75E9D">
      <w:pPr>
        <w:pStyle w:val="Listeafsnit"/>
        <w:numPr>
          <w:ilvl w:val="0"/>
          <w:numId w:val="8"/>
        </w:numPr>
      </w:pPr>
      <w:r w:rsidRPr="00FB096E">
        <w:t>Tegn og forklar hvordan det skal samles, hvis det i et hus er to tavler, med hver deres jordklemme. Forklar hvilken en af disse som er hovedjordklemmen, og hvordan disse forbindes indbyrdes.</w:t>
      </w:r>
    </w:p>
    <w:p w14:paraId="4284B057" w14:textId="5487962E" w:rsidR="00A75E9D" w:rsidRDefault="00A75E9D" w:rsidP="00A75E9D">
      <w:pPr>
        <w:pStyle w:val="Listeafsnit"/>
        <w:numPr>
          <w:ilvl w:val="0"/>
          <w:numId w:val="8"/>
        </w:numPr>
      </w:pPr>
      <w:r w:rsidRPr="00FB096E">
        <w:t>Giv i jeres eksempel med de to tavler, et bud på størrelsen af den indbyrdes beskyttelsesleder, hvis huses stikledning har et kvadrat på 16mm</w:t>
      </w:r>
      <w:r w:rsidRPr="00FB096E">
        <w:rPr>
          <w:vertAlign w:val="superscript"/>
        </w:rPr>
        <w:t>2</w:t>
      </w:r>
      <w:r w:rsidRPr="00FB096E">
        <w:t>.</w:t>
      </w:r>
    </w:p>
    <w:p w14:paraId="776DD8B0" w14:textId="042B34AC" w:rsidR="00A75E9D" w:rsidRPr="00FB096E" w:rsidRDefault="00165C56" w:rsidP="00EE12F6">
      <w:pPr>
        <w:pStyle w:val="Listeafsnit"/>
        <w:numPr>
          <w:ilvl w:val="0"/>
          <w:numId w:val="8"/>
        </w:numPr>
      </w:pPr>
      <w:r w:rsidRPr="00193D76">
        <w:rPr>
          <w:b/>
          <w:bCs/>
        </w:rPr>
        <w:t>Forbered også svar på følgende:</w:t>
      </w:r>
      <w:r w:rsidR="001C5327">
        <w:t xml:space="preserve"> Hvor mange </w:t>
      </w:r>
      <w:r w:rsidR="003D17B3">
        <w:t>beskyttelsesledere</w:t>
      </w:r>
      <w:r w:rsidR="001C5327">
        <w:t xml:space="preserve"> må der samles under sammen terminal</w:t>
      </w:r>
      <w:r w:rsidR="000A1F23">
        <w:t>?</w:t>
      </w:r>
      <w:r w:rsidR="003D17B3">
        <w:t xml:space="preserve"> </w:t>
      </w:r>
      <w:r w:rsidR="00BE7B09">
        <w:t xml:space="preserve">Om der kan være krav </w:t>
      </w:r>
      <w:r w:rsidR="00776C9C">
        <w:t>til monterings af jordingskl</w:t>
      </w:r>
      <w:r w:rsidR="00F137C2">
        <w:t>e</w:t>
      </w:r>
      <w:r w:rsidR="00776C9C">
        <w:t xml:space="preserve">mmer </w:t>
      </w:r>
      <w:r w:rsidR="00BE7B09">
        <w:t xml:space="preserve">fra </w:t>
      </w:r>
      <w:r w:rsidR="00224AE9">
        <w:t>producenten</w:t>
      </w:r>
      <w:r w:rsidR="00BE7B09">
        <w:t xml:space="preserve"> </w:t>
      </w:r>
      <w:r w:rsidR="00224AE9">
        <w:t>samt eventuelt hvilke krav og hvorfor</w:t>
      </w:r>
      <w:r w:rsidR="000A1F23">
        <w:t>?</w:t>
      </w:r>
    </w:p>
    <w:p w14:paraId="348C7CFB" w14:textId="72EBFBE9" w:rsidR="00F01A28" w:rsidRPr="00FB096E" w:rsidRDefault="480789FC" w:rsidP="00F01A28">
      <w:pPr>
        <w:pStyle w:val="Overskrift1"/>
      </w:pPr>
      <w:r>
        <w:lastRenderedPageBreak/>
        <w:t xml:space="preserve">Gruppe 5 - </w:t>
      </w:r>
      <w:r w:rsidR="00F01A28" w:rsidRPr="00FB096E">
        <w:t>Beskyttende potential udligning</w:t>
      </w:r>
    </w:p>
    <w:p w14:paraId="0CA37BAF" w14:textId="77777777" w:rsidR="00F01A28" w:rsidRPr="00FB096E" w:rsidRDefault="00F01A28" w:rsidP="00F01A28"/>
    <w:p w14:paraId="76CC9B86" w14:textId="77777777" w:rsidR="00F01A28" w:rsidRPr="00FB096E" w:rsidRDefault="00F01A28" w:rsidP="00F01A28">
      <w:pPr>
        <w:pStyle w:val="Overskrift2"/>
      </w:pPr>
      <w:r w:rsidRPr="00FB096E">
        <w:t>Information:</w:t>
      </w:r>
    </w:p>
    <w:p w14:paraId="2277514D" w14:textId="77777777" w:rsidR="00F01A28" w:rsidRPr="00FB096E" w:rsidRDefault="00F01A28" w:rsidP="00F01A28">
      <w:r w:rsidRPr="00FB096E">
        <w:t>Formålet med beskyttende potentialudligning er at bringe ledende dele på omtrent samme elektriske potentiale. Når der er udført en korrekt </w:t>
      </w:r>
      <w:r w:rsidRPr="00F60A88">
        <w:t>beskyttende potentialudligning</w:t>
      </w:r>
      <w:r w:rsidRPr="00FB096E">
        <w:t>, vil en person, der rører ved to forskellige potentialer, fx fremmede og udsatte ledende dele, ikke opleve spændingsforskel, hvilket sikrer, at man ikke får elektrisk stød. Man reducerer ligeledes berøringsspændingen, når der er fejl på brugsgenstande, ligesom den </w:t>
      </w:r>
      <w:r w:rsidRPr="00F60A88">
        <w:t>beskyttende potentialudligning </w:t>
      </w:r>
      <w:r w:rsidRPr="00FB096E">
        <w:t>beskytter både personer og det tilsluttede materiel i forbindelse med en udefrakommende spændingsstigning.</w:t>
      </w:r>
    </w:p>
    <w:p w14:paraId="5676C6EC" w14:textId="77777777" w:rsidR="00F01A28" w:rsidRPr="00FB59AD" w:rsidRDefault="00F01A28" w:rsidP="00F01A28">
      <w:r w:rsidRPr="00FB59AD">
        <w:t>Ledere til beskyttende udligning til tilslutning til hovedjordklemmen skal have et tværsnit, der mindst svarer til halvdelen af tværsnittet af den største beskyttelsesjordingsleder i installationen og mindst 6 mm</w:t>
      </w:r>
      <w:r w:rsidRPr="00FB59AD">
        <w:rPr>
          <w:vertAlign w:val="superscript"/>
        </w:rPr>
        <w:t>2</w:t>
      </w:r>
      <w:r w:rsidRPr="00FB59AD">
        <w:t> kobber (Cu), 16 mm</w:t>
      </w:r>
      <w:r w:rsidRPr="00FB59AD">
        <w:rPr>
          <w:vertAlign w:val="superscript"/>
        </w:rPr>
        <w:t>2</w:t>
      </w:r>
      <w:r w:rsidRPr="00FB59AD">
        <w:t> aluminium (Al) eller 50 mm</w:t>
      </w:r>
      <w:r w:rsidRPr="00FB59AD">
        <w:rPr>
          <w:vertAlign w:val="superscript"/>
        </w:rPr>
        <w:t>2</w:t>
      </w:r>
      <w:r w:rsidRPr="00FB59AD">
        <w:t> stål.</w:t>
      </w:r>
    </w:p>
    <w:p w14:paraId="25BA1E4F" w14:textId="77777777" w:rsidR="00F01A28" w:rsidRPr="00FB096E" w:rsidRDefault="00F01A28" w:rsidP="00F01A28">
      <w:r w:rsidRPr="00FB59AD">
        <w:t>Tværsnittet af ledere til beskyttende udligning til tilslutning til hovedjordklemmen behøver ikke at være større end 25 mm</w:t>
      </w:r>
      <w:r w:rsidRPr="00FB59AD">
        <w:rPr>
          <w:vertAlign w:val="superscript"/>
        </w:rPr>
        <w:t>2</w:t>
      </w:r>
      <w:r w:rsidRPr="00FB59AD">
        <w:t> Cu eller et tilsvarende tværsnit for andre materialer. I TN-systemer vil det som regel være stikledningens tværsnit, som er bestemmende, når man anvender TN-system til beskyttelse.</w:t>
      </w:r>
    </w:p>
    <w:p w14:paraId="7029769E" w14:textId="77777777" w:rsidR="00F01A28" w:rsidRPr="00FB096E" w:rsidRDefault="00F01A28" w:rsidP="00F01A28">
      <w:pPr>
        <w:jc w:val="right"/>
        <w:rPr>
          <w:i/>
          <w:iCs/>
        </w:rPr>
      </w:pPr>
      <w:r w:rsidRPr="00FB096E">
        <w:rPr>
          <w:i/>
          <w:iCs/>
        </w:rPr>
        <w:t xml:space="preserve">Kilde: </w:t>
      </w:r>
      <w:hyperlink r:id="rId20" w:history="1">
        <w:r w:rsidRPr="00FB096E">
          <w:rPr>
            <w:rStyle w:val="Hyperlink"/>
            <w:i/>
            <w:iCs/>
          </w:rPr>
          <w:t>Sikkerhedsstyrelsen</w:t>
        </w:r>
      </w:hyperlink>
    </w:p>
    <w:p w14:paraId="01B874E7" w14:textId="77777777" w:rsidR="00F01A28" w:rsidRPr="00FB096E" w:rsidRDefault="00F01A28" w:rsidP="00F01A28"/>
    <w:p w14:paraId="1C696BCE" w14:textId="77777777" w:rsidR="00F01A28" w:rsidRPr="00FB096E" w:rsidRDefault="00F01A28" w:rsidP="00F01A28">
      <w:pPr>
        <w:pStyle w:val="Overskrift2"/>
      </w:pPr>
      <w:r w:rsidRPr="00FB096E">
        <w:t>Kilder:</w:t>
      </w:r>
    </w:p>
    <w:p w14:paraId="135985EC" w14:textId="77777777" w:rsidR="00F01A28" w:rsidRPr="0053616C" w:rsidRDefault="00F01A28" w:rsidP="00F01A28">
      <w:pPr>
        <w:pStyle w:val="Listeafsnit"/>
        <w:numPr>
          <w:ilvl w:val="0"/>
          <w:numId w:val="7"/>
        </w:numPr>
      </w:pPr>
      <w:r w:rsidRPr="00FB096E">
        <w:t xml:space="preserve">Video - </w:t>
      </w:r>
      <w:hyperlink r:id="rId21" w:history="1">
        <w:r w:rsidRPr="00FB096E">
          <w:rPr>
            <w:rStyle w:val="Hyperlink"/>
          </w:rPr>
          <w:t>https://www.youtube.com/embed/PRW8v8vTi5E</w:t>
        </w:r>
      </w:hyperlink>
    </w:p>
    <w:p w14:paraId="1F8D36E4" w14:textId="77777777" w:rsidR="00810E0B" w:rsidRPr="00792CBC" w:rsidRDefault="00810E0B" w:rsidP="00810E0B">
      <w:pPr>
        <w:pStyle w:val="Listeafsnit"/>
        <w:numPr>
          <w:ilvl w:val="0"/>
          <w:numId w:val="7"/>
        </w:numPr>
      </w:pPr>
      <w:r w:rsidRPr="00792CBC">
        <w:t>Standardsamlingen</w:t>
      </w:r>
      <w:r w:rsidRPr="00792CBC">
        <w:rPr>
          <w:shd w:val="clear" w:color="auto" w:fill="FFFFFF"/>
        </w:rPr>
        <w:t xml:space="preserve"> EN-60364 – 411.3.1.2</w:t>
      </w:r>
    </w:p>
    <w:p w14:paraId="2509D91E" w14:textId="48B630B3" w:rsidR="00810E0B" w:rsidRPr="00792CBC" w:rsidRDefault="00810E0B" w:rsidP="00810E0B">
      <w:pPr>
        <w:pStyle w:val="Listeafsnit"/>
        <w:numPr>
          <w:ilvl w:val="0"/>
          <w:numId w:val="7"/>
        </w:numPr>
      </w:pPr>
      <w:r w:rsidRPr="00792CBC">
        <w:t>Standardsamlingen</w:t>
      </w:r>
      <w:r w:rsidRPr="00792CBC">
        <w:rPr>
          <w:shd w:val="clear" w:color="auto" w:fill="FFFFFF"/>
        </w:rPr>
        <w:t xml:space="preserve"> EN-60364 –</w:t>
      </w:r>
      <w:r>
        <w:rPr>
          <w:shd w:val="clear" w:color="auto" w:fill="FFFFFF"/>
        </w:rPr>
        <w:t xml:space="preserve"> 541.3.2</w:t>
      </w:r>
    </w:p>
    <w:p w14:paraId="237CCCEB" w14:textId="77777777" w:rsidR="00F01A28" w:rsidRPr="00FB096E" w:rsidRDefault="00F01A28" w:rsidP="00F01A28">
      <w:pPr>
        <w:pStyle w:val="Listeafsnit"/>
        <w:numPr>
          <w:ilvl w:val="0"/>
          <w:numId w:val="7"/>
        </w:numPr>
      </w:pPr>
      <w:r w:rsidRPr="00FB096E">
        <w:t xml:space="preserve">Principskitserne nederst på </w:t>
      </w:r>
      <w:hyperlink r:id="rId22" w:history="1">
        <w:r w:rsidRPr="00FB096E">
          <w:rPr>
            <w:rStyle w:val="Hyperlink"/>
          </w:rPr>
          <w:t>https://www.sik.dk/erhverv/elinstallationer-og-elanlaeg/vejledninger/elinstallationer/boliger/beskyttende-potentialudligning</w:t>
        </w:r>
      </w:hyperlink>
    </w:p>
    <w:p w14:paraId="05CE1670" w14:textId="77777777" w:rsidR="00F01A28" w:rsidRPr="00FB096E" w:rsidRDefault="00F01A28" w:rsidP="00F01A28"/>
    <w:p w14:paraId="4E3F699B" w14:textId="77777777" w:rsidR="00F01A28" w:rsidRPr="00FB096E" w:rsidRDefault="00F01A28" w:rsidP="00F01A28">
      <w:pPr>
        <w:pStyle w:val="Overskrift2"/>
      </w:pPr>
      <w:r w:rsidRPr="00FB096E">
        <w:t>Opgave:</w:t>
      </w:r>
    </w:p>
    <w:p w14:paraId="71C32B82" w14:textId="77777777" w:rsidR="00F01A28" w:rsidRPr="00FB096E" w:rsidRDefault="00F01A28" w:rsidP="00F01A28">
      <w:r w:rsidRPr="00FB096E">
        <w:t>Klargør en fremlæggelse for de andre:</w:t>
      </w:r>
    </w:p>
    <w:p w14:paraId="67691003" w14:textId="77777777" w:rsidR="00F01A28" w:rsidRPr="00FB096E" w:rsidRDefault="00F01A28" w:rsidP="00F01A28">
      <w:pPr>
        <w:pStyle w:val="Listeafsnit"/>
        <w:numPr>
          <w:ilvl w:val="0"/>
          <w:numId w:val="8"/>
        </w:numPr>
      </w:pPr>
      <w:r w:rsidRPr="00FB096E">
        <w:t xml:space="preserve">Forklar og giv overblik over jeres emne, til de andre – </w:t>
      </w:r>
      <w:r w:rsidRPr="00A830BB">
        <w:rPr>
          <w:b/>
        </w:rPr>
        <w:t>Tegn og forklar.</w:t>
      </w:r>
    </w:p>
    <w:p w14:paraId="4498319C" w14:textId="77777777" w:rsidR="00F01A28" w:rsidRPr="00FB096E" w:rsidRDefault="00F01A28" w:rsidP="00F01A28">
      <w:pPr>
        <w:pStyle w:val="Listeafsnit"/>
        <w:numPr>
          <w:ilvl w:val="0"/>
          <w:numId w:val="8"/>
        </w:numPr>
      </w:pPr>
      <w:r w:rsidRPr="00FB096E">
        <w:t xml:space="preserve">Kom med eksempler på </w:t>
      </w:r>
      <w:r w:rsidRPr="00F60A88">
        <w:t>beskyttende potentialudligning</w:t>
      </w:r>
      <w:r>
        <w:t>-lederens størrelse</w:t>
      </w:r>
      <w:r w:rsidRPr="00FB096E">
        <w:t xml:space="preserve">, når </w:t>
      </w:r>
      <w:r>
        <w:t>jordingslederen (den største beskyttelsesleder i installationen)</w:t>
      </w:r>
      <w:r w:rsidRPr="00FB096E">
        <w:t xml:space="preserve"> er på </w:t>
      </w:r>
      <w:r>
        <w:t>6</w:t>
      </w:r>
      <w:r w:rsidRPr="00FB096E">
        <w:t>mm</w:t>
      </w:r>
      <w:r w:rsidRPr="00FB096E">
        <w:rPr>
          <w:vertAlign w:val="superscript"/>
        </w:rPr>
        <w:t>2</w:t>
      </w:r>
      <w:r w:rsidRPr="00FB096E">
        <w:t xml:space="preserve">, </w:t>
      </w:r>
      <w:r>
        <w:t>16</w:t>
      </w:r>
      <w:r w:rsidRPr="00FB096E">
        <w:t>mm</w:t>
      </w:r>
      <w:r w:rsidRPr="00FB096E">
        <w:rPr>
          <w:vertAlign w:val="superscript"/>
        </w:rPr>
        <w:t>2</w:t>
      </w:r>
      <w:r w:rsidRPr="00FB096E">
        <w:t xml:space="preserve"> eller </w:t>
      </w:r>
      <w:r>
        <w:t>25</w:t>
      </w:r>
      <w:r w:rsidRPr="00FB096E">
        <w:t>mm</w:t>
      </w:r>
      <w:r w:rsidRPr="00FB096E">
        <w:rPr>
          <w:vertAlign w:val="superscript"/>
        </w:rPr>
        <w:t>2</w:t>
      </w:r>
      <w:r w:rsidRPr="00FB096E">
        <w:t>.</w:t>
      </w:r>
    </w:p>
    <w:p w14:paraId="1DB40471" w14:textId="52D43AB1" w:rsidR="00F01A28" w:rsidRPr="00FB096E" w:rsidRDefault="00F01A28" w:rsidP="00F01A28">
      <w:pPr>
        <w:pStyle w:val="Listeafsnit"/>
        <w:numPr>
          <w:ilvl w:val="0"/>
          <w:numId w:val="8"/>
        </w:numPr>
      </w:pPr>
      <w:r w:rsidRPr="00FB096E">
        <w:t>M</w:t>
      </w:r>
      <w:r w:rsidR="004E1E20">
        <w:t>a</w:t>
      </w:r>
      <w:r w:rsidRPr="00FB096E">
        <w:t xml:space="preserve">rker </w:t>
      </w:r>
      <w:r w:rsidRPr="00F60A88">
        <w:t>beskyttende potentialudligning</w:t>
      </w:r>
      <w:r>
        <w:t xml:space="preserve">-lederne </w:t>
      </w:r>
      <w:r w:rsidRPr="00FB096E">
        <w:t>på de fællesprinciptegninger</w:t>
      </w:r>
      <w:r w:rsidR="00CA6EAC">
        <w:t xml:space="preserve"> og f</w:t>
      </w:r>
      <w:r w:rsidRPr="00FB096E">
        <w:t>orklar for de andre</w:t>
      </w:r>
      <w:r w:rsidR="00CA6EAC">
        <w:t xml:space="preserve"> hvad der gør dem til </w:t>
      </w:r>
      <w:r w:rsidR="00CA6EAC" w:rsidRPr="00F60A88">
        <w:t>potentialudligning</w:t>
      </w:r>
      <w:r w:rsidR="00CA6EAC">
        <w:t>-lederne</w:t>
      </w:r>
      <w:r w:rsidRPr="00FB096E">
        <w:t>.</w:t>
      </w:r>
    </w:p>
    <w:p w14:paraId="1E1B2391" w14:textId="4F267B05" w:rsidR="00F01A28" w:rsidRDefault="00F01A28" w:rsidP="00F01A28">
      <w:pPr>
        <w:pStyle w:val="Listeafsnit"/>
        <w:numPr>
          <w:ilvl w:val="0"/>
          <w:numId w:val="8"/>
        </w:numPr>
      </w:pPr>
      <w:r w:rsidRPr="00FB096E">
        <w:t xml:space="preserve">Forklar hvad der ville ske, hvis en kunde, uden at vide det, får kappet </w:t>
      </w:r>
      <w:r>
        <w:t xml:space="preserve">den </w:t>
      </w:r>
      <w:r w:rsidRPr="00F60A88">
        <w:t>beskyttende potentialudligning</w:t>
      </w:r>
      <w:r w:rsidRPr="00FB096E">
        <w:t xml:space="preserve"> over, så den er afbrudt. Forklar o</w:t>
      </w:r>
      <w:r>
        <w:t xml:space="preserve">gså hvordan dette </w:t>
      </w:r>
      <w:r w:rsidR="00F46960">
        <w:t>kan være</w:t>
      </w:r>
      <w:r>
        <w:t xml:space="preserve"> en farlig situation.</w:t>
      </w:r>
    </w:p>
    <w:p w14:paraId="709738CA" w14:textId="6F6C3266" w:rsidR="00CA6EAC" w:rsidRPr="00FB096E" w:rsidRDefault="00CA6EAC" w:rsidP="00F01A28">
      <w:pPr>
        <w:pStyle w:val="Listeafsnit"/>
        <w:numPr>
          <w:ilvl w:val="0"/>
          <w:numId w:val="8"/>
        </w:numPr>
      </w:pPr>
      <w:r w:rsidRPr="00193D76">
        <w:rPr>
          <w:b/>
          <w:bCs/>
        </w:rPr>
        <w:t>Forbered også svar på følgende:</w:t>
      </w:r>
      <w:r w:rsidR="00F46960">
        <w:t xml:space="preserve"> Er der et mindste tværsnit på </w:t>
      </w:r>
      <w:r w:rsidR="00F46960" w:rsidRPr="00F60A88">
        <w:t>potentialudligning</w:t>
      </w:r>
      <w:r w:rsidR="00F46960">
        <w:t>-leder</w:t>
      </w:r>
      <w:r w:rsidR="00317F17">
        <w:t>e</w:t>
      </w:r>
      <w:r w:rsidR="00646170">
        <w:t>?</w:t>
      </w:r>
      <w:r w:rsidR="00317F17">
        <w:t xml:space="preserve"> Hvordan forbindes </w:t>
      </w:r>
      <w:r w:rsidR="00EC3764">
        <w:t xml:space="preserve">udligningsforbindelsen til et spiorør </w:t>
      </w:r>
      <w:r w:rsidR="00646170">
        <w:t xml:space="preserve">og et </w:t>
      </w:r>
      <w:r w:rsidR="00F137C2">
        <w:t xml:space="preserve">til </w:t>
      </w:r>
      <w:r w:rsidR="00646170">
        <w:t xml:space="preserve">et RIO net? </w:t>
      </w:r>
      <w:r w:rsidR="00193D76">
        <w:t>H</w:t>
      </w:r>
      <w:r w:rsidR="00646170">
        <w:t xml:space="preserve">vad er et </w:t>
      </w:r>
      <w:r w:rsidR="000A1F23">
        <w:t xml:space="preserve">spiorør og </w:t>
      </w:r>
      <w:r w:rsidR="00F137C2">
        <w:t>hvad er</w:t>
      </w:r>
      <w:r w:rsidR="000A1F23">
        <w:t xml:space="preserve"> et RIO net enlig?</w:t>
      </w:r>
    </w:p>
    <w:p w14:paraId="12303437" w14:textId="77777777" w:rsidR="00F01A28" w:rsidRPr="00FB096E" w:rsidRDefault="00F01A28" w:rsidP="00F01A28">
      <w:r w:rsidRPr="00FB096E">
        <w:br w:type="page"/>
      </w:r>
    </w:p>
    <w:p w14:paraId="4A601CD1" w14:textId="3785F844" w:rsidR="00A257DC" w:rsidRPr="00FB096E" w:rsidRDefault="186FC61D" w:rsidP="00A257DC">
      <w:pPr>
        <w:pStyle w:val="Overskrift1"/>
      </w:pPr>
      <w:r>
        <w:lastRenderedPageBreak/>
        <w:t xml:space="preserve">Gruppe 6 - </w:t>
      </w:r>
      <w:r w:rsidR="00A257DC" w:rsidRPr="00FB096E">
        <w:t>Supplerende beskyttende potential udligning</w:t>
      </w:r>
    </w:p>
    <w:p w14:paraId="643E54EA" w14:textId="77777777" w:rsidR="00A257DC" w:rsidRPr="00FB096E" w:rsidRDefault="00A257DC" w:rsidP="00A257DC"/>
    <w:p w14:paraId="464C90CA" w14:textId="77777777" w:rsidR="00A257DC" w:rsidRPr="00FB096E" w:rsidRDefault="00A257DC" w:rsidP="00A257DC">
      <w:pPr>
        <w:pStyle w:val="Overskrift2"/>
      </w:pPr>
      <w:r w:rsidRPr="00FB096E">
        <w:t>Information:</w:t>
      </w:r>
    </w:p>
    <w:p w14:paraId="025B71EC" w14:textId="77777777" w:rsidR="00A257DC" w:rsidRPr="00FB59AD" w:rsidRDefault="00A257DC" w:rsidP="00A257DC">
      <w:r w:rsidRPr="00FB59AD">
        <w:rPr>
          <w:b/>
          <w:bCs/>
        </w:rPr>
        <w:t>Supplerende beskyttende potentialudligning</w:t>
      </w:r>
      <w:r w:rsidRPr="00FB59AD">
        <w:t> betragtes som et tillæg til </w:t>
      </w:r>
      <w:r w:rsidRPr="00FB59AD">
        <w:rPr>
          <w:b/>
          <w:bCs/>
        </w:rPr>
        <w:t>fejlbeskyttelse</w:t>
      </w:r>
      <w:r w:rsidRPr="00FB59AD">
        <w:t> og skal omfatte alle </w:t>
      </w:r>
      <w:r w:rsidRPr="00FB59AD">
        <w:rPr>
          <w:b/>
          <w:bCs/>
        </w:rPr>
        <w:t>udsatte ledende dele</w:t>
      </w:r>
      <w:r w:rsidRPr="00FB59AD">
        <w:t> på fastmonteret materiel, som kan berøres samtidigt, og </w:t>
      </w:r>
      <w:r w:rsidRPr="00FB59AD">
        <w:rPr>
          <w:b/>
          <w:bCs/>
        </w:rPr>
        <w:t>fremmede ledende dele</w:t>
      </w:r>
      <w:r w:rsidRPr="00FB59AD">
        <w:t>, herunder metallisk metalarmering i betonkonstruktioner, hvor det er praktisk muligt. Potentialudligningen skal forbindes til beskyttelseslederne for alt materiel, herunder også til beskyttelsesledere til stikkontakter.</w:t>
      </w:r>
    </w:p>
    <w:p w14:paraId="092E2ABA" w14:textId="77777777" w:rsidR="00A257DC" w:rsidRPr="00FB59AD" w:rsidRDefault="00A257DC" w:rsidP="00A257DC">
      <w:r w:rsidRPr="00FB59AD">
        <w:t xml:space="preserve">I de særlige områder, som findes i del 7 i 60364-serien, er der yderligere krav til supplerende beskyttende potentialudligning på </w:t>
      </w:r>
      <w:proofErr w:type="gramStart"/>
      <w:r w:rsidRPr="00FB59AD">
        <w:t>eksempelvis</w:t>
      </w:r>
      <w:proofErr w:type="gramEnd"/>
      <w:r w:rsidRPr="00FB59AD">
        <w:t xml:space="preserve"> følgende områder:</w:t>
      </w:r>
    </w:p>
    <w:p w14:paraId="4B29D9B2" w14:textId="77777777" w:rsidR="00A257DC" w:rsidRPr="00FB59AD" w:rsidRDefault="00A257DC" w:rsidP="00A257DC">
      <w:pPr>
        <w:pStyle w:val="Listeafsnit"/>
        <w:numPr>
          <w:ilvl w:val="0"/>
          <w:numId w:val="4"/>
        </w:numPr>
      </w:pPr>
      <w:r w:rsidRPr="00FB59AD">
        <w:t>Del 7-701: Områder med bad eller bruser</w:t>
      </w:r>
    </w:p>
    <w:p w14:paraId="1F914E02" w14:textId="77777777" w:rsidR="00A257DC" w:rsidRPr="00FB59AD" w:rsidRDefault="00A257DC" w:rsidP="00A257DC">
      <w:pPr>
        <w:pStyle w:val="Listeafsnit"/>
        <w:numPr>
          <w:ilvl w:val="0"/>
          <w:numId w:val="4"/>
        </w:numPr>
      </w:pPr>
      <w:r w:rsidRPr="00FB59AD">
        <w:t>Del 7-702: Svømmebassiner og springvand</w:t>
      </w:r>
    </w:p>
    <w:p w14:paraId="246A70CE" w14:textId="77777777" w:rsidR="00A257DC" w:rsidRPr="00FB59AD" w:rsidRDefault="00A257DC" w:rsidP="00A257DC">
      <w:pPr>
        <w:pStyle w:val="Listeafsnit"/>
        <w:numPr>
          <w:ilvl w:val="0"/>
          <w:numId w:val="4"/>
        </w:numPr>
      </w:pPr>
      <w:r w:rsidRPr="00FB59AD">
        <w:t>Del 7-705: Landbrug og gartneri</w:t>
      </w:r>
    </w:p>
    <w:p w14:paraId="22764CA7" w14:textId="77777777" w:rsidR="00A257DC" w:rsidRPr="00FB59AD" w:rsidRDefault="00A257DC" w:rsidP="00A257DC">
      <w:pPr>
        <w:pStyle w:val="Listeafsnit"/>
        <w:numPr>
          <w:ilvl w:val="0"/>
          <w:numId w:val="4"/>
        </w:numPr>
      </w:pPr>
      <w:r w:rsidRPr="00FB59AD">
        <w:t>Del 7-710: Medicinske områder</w:t>
      </w:r>
    </w:p>
    <w:p w14:paraId="2F6776E4" w14:textId="77777777" w:rsidR="00A257DC" w:rsidRPr="00FB59AD" w:rsidRDefault="00A257DC" w:rsidP="00A257DC">
      <w:pPr>
        <w:pStyle w:val="Listeafsnit"/>
        <w:numPr>
          <w:ilvl w:val="0"/>
          <w:numId w:val="4"/>
        </w:numPr>
      </w:pPr>
      <w:r w:rsidRPr="00FB59AD">
        <w:t>Del 7-711: Udstillinger, shows og stande</w:t>
      </w:r>
    </w:p>
    <w:p w14:paraId="2F48C299" w14:textId="77777777" w:rsidR="00A257DC" w:rsidRPr="00FB096E" w:rsidRDefault="00A257DC" w:rsidP="00A257DC">
      <w:r w:rsidRPr="00FB59AD">
        <w:t>I disse områder er der en særlig risiko for personer og dyr, og derfor er det vigtigt, at potentialet på </w:t>
      </w:r>
      <w:r w:rsidRPr="00FB59AD">
        <w:rPr>
          <w:b/>
          <w:bCs/>
        </w:rPr>
        <w:t>udsatte ledende dele</w:t>
      </w:r>
      <w:r w:rsidRPr="00FB59AD">
        <w:t> og </w:t>
      </w:r>
      <w:r w:rsidRPr="00FB59AD">
        <w:rPr>
          <w:b/>
          <w:bCs/>
        </w:rPr>
        <w:t>fremmed ledende dele</w:t>
      </w:r>
      <w:r w:rsidRPr="00FB59AD">
        <w:t> holdes på samme niveau i tilfælde af fejl indtil beskyttelsesudstyret udkobler.</w:t>
      </w:r>
    </w:p>
    <w:p w14:paraId="155E4326" w14:textId="77777777" w:rsidR="00A257DC" w:rsidRPr="00FB096E" w:rsidRDefault="00A257DC" w:rsidP="00A257DC">
      <w:pPr>
        <w:jc w:val="right"/>
        <w:rPr>
          <w:i/>
          <w:iCs/>
        </w:rPr>
      </w:pPr>
      <w:r w:rsidRPr="00FB096E">
        <w:rPr>
          <w:i/>
          <w:iCs/>
        </w:rPr>
        <w:t xml:space="preserve">Kilde: </w:t>
      </w:r>
      <w:hyperlink r:id="rId23" w:history="1">
        <w:r w:rsidRPr="00FB096E">
          <w:rPr>
            <w:rStyle w:val="Hyperlink"/>
            <w:i/>
            <w:iCs/>
          </w:rPr>
          <w:t>Sikkerhedsstyrelsen</w:t>
        </w:r>
      </w:hyperlink>
    </w:p>
    <w:p w14:paraId="070A2A29" w14:textId="77777777" w:rsidR="00A257DC" w:rsidRPr="00FB096E" w:rsidRDefault="00A257DC" w:rsidP="00A257DC">
      <w:pPr>
        <w:pStyle w:val="Overskrift2"/>
      </w:pPr>
      <w:r w:rsidRPr="00FB096E">
        <w:t>Kilder:</w:t>
      </w:r>
    </w:p>
    <w:p w14:paraId="2C001760" w14:textId="77777777" w:rsidR="00A257DC" w:rsidRPr="0053616C" w:rsidRDefault="00A257DC" w:rsidP="00A257DC">
      <w:pPr>
        <w:pStyle w:val="Listeafsnit"/>
        <w:numPr>
          <w:ilvl w:val="0"/>
          <w:numId w:val="7"/>
        </w:numPr>
      </w:pPr>
      <w:r w:rsidRPr="00FB096E">
        <w:t xml:space="preserve">Video - </w:t>
      </w:r>
      <w:hyperlink r:id="rId24" w:history="1">
        <w:r w:rsidRPr="00FB096E">
          <w:rPr>
            <w:rStyle w:val="Hyperlink"/>
          </w:rPr>
          <w:t>https://www.youtube.com/embed/PRW8v8vTi5E</w:t>
        </w:r>
      </w:hyperlink>
    </w:p>
    <w:p w14:paraId="0D6E195B" w14:textId="13347CDC" w:rsidR="00810E0B" w:rsidRPr="006117F1" w:rsidRDefault="00810E0B" w:rsidP="00810E0B">
      <w:pPr>
        <w:pStyle w:val="Listeafsnit"/>
        <w:numPr>
          <w:ilvl w:val="0"/>
          <w:numId w:val="7"/>
        </w:numPr>
      </w:pPr>
      <w:r w:rsidRPr="00792CBC">
        <w:t>Standardsamlingen</w:t>
      </w:r>
      <w:r w:rsidRPr="00792CBC">
        <w:rPr>
          <w:shd w:val="clear" w:color="auto" w:fill="FFFFFF"/>
        </w:rPr>
        <w:t xml:space="preserve"> EN-60364 – </w:t>
      </w:r>
      <w:r>
        <w:rPr>
          <w:shd w:val="clear" w:color="auto" w:fill="FFFFFF"/>
        </w:rPr>
        <w:t>541.3.1</w:t>
      </w:r>
    </w:p>
    <w:p w14:paraId="4D932D36" w14:textId="75D5D611" w:rsidR="00810E0B" w:rsidRPr="006117F1" w:rsidRDefault="00810E0B" w:rsidP="00810E0B">
      <w:pPr>
        <w:pStyle w:val="Listeafsnit"/>
        <w:numPr>
          <w:ilvl w:val="0"/>
          <w:numId w:val="7"/>
        </w:numPr>
      </w:pPr>
      <w:r w:rsidRPr="00792CBC">
        <w:t>Standardsamlingen</w:t>
      </w:r>
      <w:r w:rsidRPr="00792CBC">
        <w:rPr>
          <w:shd w:val="clear" w:color="auto" w:fill="FFFFFF"/>
        </w:rPr>
        <w:t xml:space="preserve"> EN-60364 – </w:t>
      </w:r>
      <w:r>
        <w:rPr>
          <w:shd w:val="clear" w:color="auto" w:fill="FFFFFF"/>
        </w:rPr>
        <w:t>541.3.2</w:t>
      </w:r>
    </w:p>
    <w:p w14:paraId="50399CA2" w14:textId="77777777" w:rsidR="00810E0B" w:rsidRPr="006117F1" w:rsidRDefault="00810E0B" w:rsidP="00810E0B">
      <w:pPr>
        <w:pStyle w:val="Listeafsnit"/>
        <w:numPr>
          <w:ilvl w:val="0"/>
          <w:numId w:val="7"/>
        </w:numPr>
      </w:pPr>
      <w:r w:rsidRPr="00792CBC">
        <w:t>Standardsamlingen</w:t>
      </w:r>
      <w:r w:rsidRPr="00792CBC">
        <w:rPr>
          <w:shd w:val="clear" w:color="auto" w:fill="FFFFFF"/>
        </w:rPr>
        <w:t xml:space="preserve"> EN-60364 – </w:t>
      </w:r>
      <w:r>
        <w:rPr>
          <w:shd w:val="clear" w:color="auto" w:fill="FFFFFF"/>
        </w:rPr>
        <w:t>543.1.3</w:t>
      </w:r>
    </w:p>
    <w:p w14:paraId="320B9DFF" w14:textId="6896FA21" w:rsidR="006117F1" w:rsidRPr="00792CBC" w:rsidRDefault="006117F1" w:rsidP="006117F1">
      <w:pPr>
        <w:pStyle w:val="Listeafsnit"/>
        <w:numPr>
          <w:ilvl w:val="0"/>
          <w:numId w:val="7"/>
        </w:numPr>
      </w:pPr>
      <w:r w:rsidRPr="00792CBC">
        <w:t>Standardsamlingen</w:t>
      </w:r>
      <w:r w:rsidRPr="00792CBC">
        <w:rPr>
          <w:shd w:val="clear" w:color="auto" w:fill="FFFFFF"/>
        </w:rPr>
        <w:t xml:space="preserve"> EN-60364 – </w:t>
      </w:r>
      <w:r>
        <w:rPr>
          <w:shd w:val="clear" w:color="auto" w:fill="FFFFFF"/>
        </w:rPr>
        <w:t>544.2</w:t>
      </w:r>
    </w:p>
    <w:p w14:paraId="4241D8D6" w14:textId="77777777" w:rsidR="00A257DC" w:rsidRPr="00FB096E" w:rsidRDefault="00A257DC" w:rsidP="00A257DC">
      <w:pPr>
        <w:pStyle w:val="Listeafsnit"/>
        <w:numPr>
          <w:ilvl w:val="0"/>
          <w:numId w:val="7"/>
        </w:numPr>
      </w:pPr>
      <w:r w:rsidRPr="00FB096E">
        <w:t xml:space="preserve">Principskitserne nederst på </w:t>
      </w:r>
      <w:hyperlink r:id="rId25" w:history="1">
        <w:r w:rsidRPr="00FB096E">
          <w:rPr>
            <w:rStyle w:val="Hyperlink"/>
          </w:rPr>
          <w:t>https://www.sik.dk/erhverv/elinstallationer-og-elanlaeg/vejledninger/elinstallationer/boliger/beskyttende-potentialudligning</w:t>
        </w:r>
      </w:hyperlink>
    </w:p>
    <w:p w14:paraId="73286F58" w14:textId="77777777" w:rsidR="00A257DC" w:rsidRPr="00FB096E" w:rsidRDefault="00A257DC" w:rsidP="00A257DC"/>
    <w:p w14:paraId="7144687E" w14:textId="77777777" w:rsidR="00A257DC" w:rsidRPr="00FB096E" w:rsidRDefault="00A257DC" w:rsidP="00A257DC">
      <w:pPr>
        <w:pStyle w:val="Overskrift2"/>
      </w:pPr>
      <w:r w:rsidRPr="00FB096E">
        <w:t>Opgave:</w:t>
      </w:r>
    </w:p>
    <w:p w14:paraId="6869AEC5" w14:textId="77777777" w:rsidR="00A257DC" w:rsidRPr="00FB096E" w:rsidRDefault="00A257DC" w:rsidP="00A257DC">
      <w:r w:rsidRPr="00FB096E">
        <w:t>Klargør en fremlæggelse for de andre:</w:t>
      </w:r>
    </w:p>
    <w:p w14:paraId="3962A54A" w14:textId="77777777" w:rsidR="00A257DC" w:rsidRPr="00A830BB" w:rsidRDefault="00A257DC" w:rsidP="00A257DC">
      <w:pPr>
        <w:pStyle w:val="Listeafsnit"/>
        <w:numPr>
          <w:ilvl w:val="0"/>
          <w:numId w:val="8"/>
        </w:numPr>
        <w:rPr>
          <w:b/>
        </w:rPr>
      </w:pPr>
      <w:r w:rsidRPr="00FB096E">
        <w:t xml:space="preserve">Forklar og giv overblik over jeres emne, til de andre – </w:t>
      </w:r>
      <w:r w:rsidRPr="00A830BB">
        <w:rPr>
          <w:b/>
        </w:rPr>
        <w:t>Tegn og forklar.</w:t>
      </w:r>
    </w:p>
    <w:p w14:paraId="186BED0A" w14:textId="6872D3C8" w:rsidR="00A257DC" w:rsidRPr="00FB096E" w:rsidRDefault="00A257DC" w:rsidP="00A257DC">
      <w:pPr>
        <w:pStyle w:val="Listeafsnit"/>
        <w:numPr>
          <w:ilvl w:val="0"/>
          <w:numId w:val="8"/>
        </w:numPr>
      </w:pPr>
      <w:r w:rsidRPr="00FB096E">
        <w:t xml:space="preserve">Kom med eksempler på </w:t>
      </w:r>
      <w:r>
        <w:t xml:space="preserve">supplerende </w:t>
      </w:r>
      <w:r w:rsidRPr="00F60A88">
        <w:t>beskyttende potentialudligning</w:t>
      </w:r>
      <w:r>
        <w:t>-lederens størrelse</w:t>
      </w:r>
      <w:r w:rsidRPr="00FB096E">
        <w:t xml:space="preserve">, når </w:t>
      </w:r>
      <w:r>
        <w:t xml:space="preserve">en stikkontakt til en vaskemaskine på et badeværelse skal </w:t>
      </w:r>
      <w:r w:rsidRPr="00F60A88">
        <w:t>potentialudlig</w:t>
      </w:r>
      <w:r>
        <w:t>nes, både mekanisk beskyttet og ikke-mekanisk beskyttet – forklar for de andre</w:t>
      </w:r>
      <w:r w:rsidR="003F24C1">
        <w:t xml:space="preserve"> og brug </w:t>
      </w:r>
      <w:r w:rsidR="0089071A">
        <w:t>fællestegningerne</w:t>
      </w:r>
      <w:r w:rsidRPr="00FB096E">
        <w:t>.</w:t>
      </w:r>
    </w:p>
    <w:p w14:paraId="38A27865" w14:textId="4A000DE5" w:rsidR="00086D80" w:rsidRDefault="00A257DC" w:rsidP="000C6C00">
      <w:pPr>
        <w:pStyle w:val="Listeafsnit"/>
        <w:numPr>
          <w:ilvl w:val="0"/>
          <w:numId w:val="8"/>
        </w:numPr>
      </w:pPr>
      <w:r w:rsidRPr="00FB096E">
        <w:t>M</w:t>
      </w:r>
      <w:r w:rsidR="00086D80">
        <w:t>a</w:t>
      </w:r>
      <w:r w:rsidRPr="00FB096E">
        <w:t xml:space="preserve">rker </w:t>
      </w:r>
      <w:r>
        <w:t xml:space="preserve">supplerede </w:t>
      </w:r>
      <w:r w:rsidRPr="00F60A88">
        <w:t>beskyttende potentialudligning</w:t>
      </w:r>
      <w:r>
        <w:t xml:space="preserve">-lederne </w:t>
      </w:r>
      <w:r w:rsidRPr="00FB096E">
        <w:t>på de fællesprinciptegninger</w:t>
      </w:r>
      <w:r w:rsidR="00086D80">
        <w:t>,</w:t>
      </w:r>
      <w:r w:rsidRPr="00FB096E">
        <w:t xml:space="preserve"> </w:t>
      </w:r>
      <w:r w:rsidR="00086D80">
        <w:t>og f</w:t>
      </w:r>
      <w:r w:rsidR="00086D80" w:rsidRPr="00FB096E">
        <w:t>orklar for de andre</w:t>
      </w:r>
      <w:r w:rsidR="00086D80">
        <w:t xml:space="preserve"> hvad der gør dem til supplerede </w:t>
      </w:r>
      <w:r w:rsidR="00086D80" w:rsidRPr="00F60A88">
        <w:t>potentialudligning</w:t>
      </w:r>
      <w:r w:rsidR="00086D80">
        <w:t>-leder</w:t>
      </w:r>
      <w:r w:rsidR="00452C59">
        <w:t>e</w:t>
      </w:r>
      <w:r w:rsidR="00086D80" w:rsidRPr="00FB096E">
        <w:t>.</w:t>
      </w:r>
    </w:p>
    <w:p w14:paraId="39BDD19E" w14:textId="0D84BF10" w:rsidR="00A257DC" w:rsidRDefault="00A257DC" w:rsidP="000C6C00">
      <w:pPr>
        <w:pStyle w:val="Listeafsnit"/>
        <w:numPr>
          <w:ilvl w:val="0"/>
          <w:numId w:val="8"/>
        </w:numPr>
      </w:pPr>
      <w:r w:rsidRPr="00FB096E">
        <w:t xml:space="preserve">Forklar hvad der ville ske, hvis en kunde, uden at vide det, får kappet </w:t>
      </w:r>
      <w:r>
        <w:t xml:space="preserve">den supplerende </w:t>
      </w:r>
      <w:r w:rsidRPr="00F60A88">
        <w:t>beskyttende potentialudligning</w:t>
      </w:r>
      <w:r w:rsidRPr="00FB096E">
        <w:t xml:space="preserve"> over, så den er afbrudt. Forklar o</w:t>
      </w:r>
      <w:r>
        <w:t>gså hvordan dette er en farlig situation.</w:t>
      </w:r>
    </w:p>
    <w:p w14:paraId="4E1A2AFD" w14:textId="3DB8D83C" w:rsidR="00193D76" w:rsidRDefault="00193D76" w:rsidP="00A257DC">
      <w:pPr>
        <w:pStyle w:val="Listeafsnit"/>
        <w:numPr>
          <w:ilvl w:val="0"/>
          <w:numId w:val="8"/>
        </w:numPr>
      </w:pPr>
      <w:r w:rsidRPr="00193D76">
        <w:rPr>
          <w:b/>
          <w:bCs/>
        </w:rPr>
        <w:t>Forbered også svar på følgende:</w:t>
      </w:r>
      <w:r>
        <w:t xml:space="preserve"> </w:t>
      </w:r>
      <w:r w:rsidR="00A41E12">
        <w:t xml:space="preserve">Hvor mange </w:t>
      </w:r>
      <w:r w:rsidR="00CA7FB7" w:rsidRPr="00F60A88">
        <w:t>udligning</w:t>
      </w:r>
      <w:r w:rsidR="00CA7FB7">
        <w:t xml:space="preserve">-ledere må samles under én terminal? </w:t>
      </w:r>
      <w:r w:rsidR="00CB7023">
        <w:t xml:space="preserve">Hvad er årsagen til at </w:t>
      </w:r>
      <w:r w:rsidR="00D9382B">
        <w:t>denne form for udligning er vigtig?</w:t>
      </w:r>
    </w:p>
    <w:p w14:paraId="5F020706" w14:textId="7A30302E" w:rsidR="00044D8C" w:rsidRPr="00FB096E" w:rsidRDefault="50542903" w:rsidP="00044D8C">
      <w:pPr>
        <w:pStyle w:val="Overskrift1"/>
      </w:pPr>
      <w:r>
        <w:lastRenderedPageBreak/>
        <w:t xml:space="preserve">Gruppe 7 - </w:t>
      </w:r>
      <w:r w:rsidR="00044D8C" w:rsidRPr="00FB096E">
        <w:t>Overførsel af Beskyttelsesleder</w:t>
      </w:r>
    </w:p>
    <w:p w14:paraId="4CB03512" w14:textId="77777777" w:rsidR="00044D8C" w:rsidRPr="00FB096E" w:rsidRDefault="00044D8C" w:rsidP="00044D8C">
      <w:pPr>
        <w:pStyle w:val="Overskrift2"/>
      </w:pPr>
      <w:r w:rsidRPr="00FB096E">
        <w:t>Information:</w:t>
      </w:r>
    </w:p>
    <w:p w14:paraId="1EF0D5C6" w14:textId="77777777" w:rsidR="00044D8C" w:rsidRPr="008F0D55" w:rsidRDefault="00044D8C" w:rsidP="00044D8C">
      <w:r w:rsidRPr="008F0D55">
        <w:t>Når du udfører en elektrisk installation, skal der tages højde for den påtænkte brug.</w:t>
      </w:r>
    </w:p>
    <w:p w14:paraId="1845C56E" w14:textId="77777777" w:rsidR="00044D8C" w:rsidRPr="008F0D55" w:rsidRDefault="00044D8C" w:rsidP="00044D8C">
      <w:r w:rsidRPr="008F0D55">
        <w:t>Se § 17 i installationsbekendtgørelsen.</w:t>
      </w:r>
    </w:p>
    <w:p w14:paraId="47B3BECA" w14:textId="77777777" w:rsidR="00044D8C" w:rsidRPr="008F0D55" w:rsidRDefault="00044D8C" w:rsidP="00044D8C">
      <w:r w:rsidRPr="008F0D55">
        <w:t>Det er derfor en god idé, at du aftaler med ejeren eller brugeren af installationen, hvordan stikkontaktsystemet skal sættes op.</w:t>
      </w:r>
    </w:p>
    <w:p w14:paraId="55AB1D34" w14:textId="77777777" w:rsidR="00044D8C" w:rsidRPr="008F0D55" w:rsidRDefault="00044D8C" w:rsidP="00044D8C">
      <w:r w:rsidRPr="008F0D55">
        <w:t>Det gælder især i køkkenregionen, hvor stort set alle køkkenapparater i klasse 1 materiel bliver leveret med en kombinationsstikprop: </w:t>
      </w:r>
    </w:p>
    <w:p w14:paraId="208C3B38" w14:textId="77777777" w:rsidR="00044D8C" w:rsidRPr="008F0D55" w:rsidRDefault="00044D8C" w:rsidP="00044D8C">
      <w:pPr>
        <w:pStyle w:val="Listeafsnit"/>
        <w:numPr>
          <w:ilvl w:val="0"/>
          <w:numId w:val="6"/>
        </w:numPr>
      </w:pPr>
      <w:r w:rsidRPr="008F0D55">
        <w:t>sidejord (Schuko)</w:t>
      </w:r>
    </w:p>
    <w:p w14:paraId="3EC89954" w14:textId="77777777" w:rsidR="00044D8C" w:rsidRPr="008F0D55" w:rsidRDefault="00044D8C" w:rsidP="00044D8C">
      <w:pPr>
        <w:pStyle w:val="Listeafsnit"/>
        <w:numPr>
          <w:ilvl w:val="0"/>
          <w:numId w:val="6"/>
        </w:numPr>
      </w:pPr>
      <w:r w:rsidRPr="008F0D55">
        <w:t>pindjord (fransk)</w:t>
      </w:r>
    </w:p>
    <w:p w14:paraId="30AEF805" w14:textId="77777777" w:rsidR="00044D8C" w:rsidRPr="008F0D55" w:rsidRDefault="00044D8C" w:rsidP="00044D8C">
      <w:r w:rsidRPr="008F0D55">
        <w:t>Hvis stikkontakten ikke passer til stikproppen, er ejeren eller brugeren tvunget til enten at udskifte stikproppen, stikkontakten eller bruge en adapter for at sikre, at beskyttelseslederen bliver overført til køkkenapparatet.</w:t>
      </w:r>
    </w:p>
    <w:p w14:paraId="436D9CC0" w14:textId="77777777" w:rsidR="00044D8C" w:rsidRPr="00FB096E" w:rsidRDefault="00044D8C" w:rsidP="00044D8C">
      <w:r w:rsidRPr="00FB096E">
        <w:t>Reglerne om overførsel af beskyttelseslederen gælder for alle boliger, som er opført efter den 1. juli 2017. I eksisterende boliginstallationer fra før 1. juli 2017 kan du undlade at overføre beskyttelseslederen, hvis installationen er beskyttet af en RCD (fejlstrømsafbryder) med 30 mA udløserstrøm.</w:t>
      </w:r>
    </w:p>
    <w:p w14:paraId="5F234FC9" w14:textId="77777777" w:rsidR="00044D8C" w:rsidRPr="00D573A5" w:rsidRDefault="00044D8C" w:rsidP="00044D8C">
      <w:pPr>
        <w:jc w:val="right"/>
        <w:rPr>
          <w:i/>
          <w:iCs/>
        </w:rPr>
      </w:pPr>
      <w:r w:rsidRPr="00D573A5">
        <w:rPr>
          <w:i/>
          <w:iCs/>
        </w:rPr>
        <w:t xml:space="preserve">Kilde: </w:t>
      </w:r>
      <w:hyperlink r:id="rId26" w:history="1">
        <w:r w:rsidRPr="00D573A5">
          <w:rPr>
            <w:rStyle w:val="Hyperlink"/>
            <w:i/>
            <w:iCs/>
          </w:rPr>
          <w:t>Sikkerhedsstyrelsen</w:t>
        </w:r>
      </w:hyperlink>
    </w:p>
    <w:p w14:paraId="68B8AA48" w14:textId="77777777" w:rsidR="00044D8C" w:rsidRPr="00FB096E" w:rsidRDefault="00044D8C" w:rsidP="00044D8C">
      <w:pPr>
        <w:pStyle w:val="Overskrift2"/>
      </w:pPr>
      <w:r w:rsidRPr="00FB096E">
        <w:t>Kilder:</w:t>
      </w:r>
    </w:p>
    <w:p w14:paraId="0F698B50" w14:textId="77777777" w:rsidR="00044D8C" w:rsidRPr="00FB096E" w:rsidRDefault="00044D8C" w:rsidP="00044D8C">
      <w:pPr>
        <w:pStyle w:val="Listeafsnit"/>
        <w:numPr>
          <w:ilvl w:val="0"/>
          <w:numId w:val="7"/>
        </w:numPr>
      </w:pPr>
      <w:r w:rsidRPr="00FB096E">
        <w:t xml:space="preserve">Video - </w:t>
      </w:r>
      <w:hyperlink r:id="rId27" w:history="1">
        <w:r w:rsidRPr="00FB096E">
          <w:rPr>
            <w:rStyle w:val="Hyperlink"/>
          </w:rPr>
          <w:t>https://www.youtube.com/embed/2gadse2lW44</w:t>
        </w:r>
      </w:hyperlink>
      <w:r w:rsidRPr="00FB096E">
        <w:t xml:space="preserve"> </w:t>
      </w:r>
    </w:p>
    <w:p w14:paraId="5F1238E7" w14:textId="77777777" w:rsidR="00044D8C" w:rsidRPr="00FB096E" w:rsidRDefault="00044D8C" w:rsidP="00044D8C">
      <w:pPr>
        <w:pStyle w:val="Listeafsnit"/>
        <w:numPr>
          <w:ilvl w:val="0"/>
          <w:numId w:val="7"/>
        </w:numPr>
      </w:pPr>
      <w:hyperlink r:id="rId28" w:history="1">
        <w:r w:rsidRPr="00FB096E">
          <w:rPr>
            <w:rStyle w:val="Hyperlink"/>
          </w:rPr>
          <w:t>https://www.sik.dk/erhverv/elinstallationer-og-elanlaeg/vejledninger/elinstallationer/boliger/overforsel-beskyttelseslederen</w:t>
        </w:r>
      </w:hyperlink>
    </w:p>
    <w:p w14:paraId="591DE2A3" w14:textId="77777777" w:rsidR="00044D8C" w:rsidRPr="00FB096E" w:rsidRDefault="00044D8C" w:rsidP="00044D8C">
      <w:pPr>
        <w:pStyle w:val="Listeafsnit"/>
        <w:numPr>
          <w:ilvl w:val="0"/>
          <w:numId w:val="7"/>
        </w:numPr>
      </w:pPr>
      <w:r w:rsidRPr="00FB096E">
        <w:t>Bek. 1082 (I</w:t>
      </w:r>
      <w:r w:rsidRPr="008F0D55">
        <w:t>nstallationsbekendtgørelsen</w:t>
      </w:r>
      <w:r w:rsidRPr="00FB096E">
        <w:t>) definitioner</w:t>
      </w:r>
    </w:p>
    <w:p w14:paraId="6A8C768E" w14:textId="77777777" w:rsidR="00044D8C" w:rsidRPr="00FB096E" w:rsidRDefault="00044D8C" w:rsidP="00044D8C">
      <w:pPr>
        <w:pStyle w:val="Listeafsnit"/>
        <w:numPr>
          <w:ilvl w:val="0"/>
          <w:numId w:val="7"/>
        </w:numPr>
      </w:pPr>
      <w:r w:rsidRPr="00FB096E">
        <w:t>Bek. 1082 (I</w:t>
      </w:r>
      <w:r w:rsidRPr="008F0D55">
        <w:t>nstallationsbekendtgørelsen</w:t>
      </w:r>
      <w:r w:rsidRPr="00FB096E">
        <w:t>) § 17</w:t>
      </w:r>
    </w:p>
    <w:p w14:paraId="29AD22A5" w14:textId="77777777" w:rsidR="00044D8C" w:rsidRPr="00FB096E" w:rsidRDefault="00044D8C" w:rsidP="00044D8C">
      <w:pPr>
        <w:pStyle w:val="Listeafsnit"/>
        <w:numPr>
          <w:ilvl w:val="0"/>
          <w:numId w:val="7"/>
        </w:numPr>
      </w:pPr>
      <w:r w:rsidRPr="00FB096E">
        <w:t>Bek. 1082 (I</w:t>
      </w:r>
      <w:r w:rsidRPr="008F0D55">
        <w:t>nstallationsbekendtgørelsen</w:t>
      </w:r>
      <w:r w:rsidRPr="00FB096E">
        <w:t>) § 54</w:t>
      </w:r>
    </w:p>
    <w:p w14:paraId="6FD5FB11" w14:textId="77777777" w:rsidR="00044D8C" w:rsidRPr="00FB096E" w:rsidRDefault="00044D8C" w:rsidP="00044D8C">
      <w:pPr>
        <w:pStyle w:val="Overskrift2"/>
      </w:pPr>
      <w:r w:rsidRPr="00FB096E">
        <w:t>Opgave:</w:t>
      </w:r>
    </w:p>
    <w:p w14:paraId="7F0DA01A" w14:textId="77777777" w:rsidR="00044D8C" w:rsidRPr="00FB096E" w:rsidRDefault="00044D8C" w:rsidP="00044D8C">
      <w:r w:rsidRPr="00FB096E">
        <w:t>Klargør en fremlæggelse for de andre:</w:t>
      </w:r>
    </w:p>
    <w:p w14:paraId="48C3F90F" w14:textId="77777777" w:rsidR="00044D8C" w:rsidRPr="00FB096E" w:rsidRDefault="00044D8C" w:rsidP="00044D8C">
      <w:pPr>
        <w:pStyle w:val="Listeafsnit"/>
        <w:numPr>
          <w:ilvl w:val="0"/>
          <w:numId w:val="8"/>
        </w:numPr>
      </w:pPr>
      <w:r w:rsidRPr="00FB096E">
        <w:t xml:space="preserve">Forklar og giv overblik over jeres emne, til de andre – </w:t>
      </w:r>
      <w:r w:rsidRPr="00A830BB">
        <w:rPr>
          <w:b/>
        </w:rPr>
        <w:t>Tegn og forklar.</w:t>
      </w:r>
    </w:p>
    <w:p w14:paraId="213698C8" w14:textId="77777777" w:rsidR="00044D8C" w:rsidRPr="00FB096E" w:rsidRDefault="00044D8C" w:rsidP="00044D8C">
      <w:pPr>
        <w:pStyle w:val="Listeafsnit"/>
        <w:numPr>
          <w:ilvl w:val="0"/>
          <w:numId w:val="8"/>
        </w:numPr>
      </w:pPr>
      <w:r w:rsidRPr="00FB096E">
        <w:t>Forklar hvad definitionen på Klasse 1 materiel er.</w:t>
      </w:r>
    </w:p>
    <w:p w14:paraId="468FEC73" w14:textId="02E6DC01" w:rsidR="00044D8C" w:rsidRPr="00FB096E" w:rsidRDefault="00044D8C" w:rsidP="00044D8C">
      <w:pPr>
        <w:pStyle w:val="Listeafsnit"/>
        <w:numPr>
          <w:ilvl w:val="0"/>
          <w:numId w:val="8"/>
        </w:numPr>
      </w:pPr>
      <w:r w:rsidRPr="00FB096E">
        <w:t xml:space="preserve">Lav i fremlæggelsen en fremvisning, hvor </w:t>
      </w:r>
      <w:r w:rsidR="002B2CD7">
        <w:t>I</w:t>
      </w:r>
      <w:r w:rsidRPr="00FB096E">
        <w:t xml:space="preserve"> viser de forskellige stikpropper og stikkontakter – og hvordan de passer sammen.</w:t>
      </w:r>
    </w:p>
    <w:p w14:paraId="1A6ECFAC" w14:textId="77777777" w:rsidR="00044D8C" w:rsidRPr="00FB096E" w:rsidRDefault="00044D8C" w:rsidP="00044D8C">
      <w:pPr>
        <w:pStyle w:val="Listeafsnit"/>
        <w:numPr>
          <w:ilvl w:val="1"/>
          <w:numId w:val="8"/>
        </w:numPr>
      </w:pPr>
      <w:r w:rsidRPr="00FB096E">
        <w:t>Sidejord (Den Tysk Schuko)</w:t>
      </w:r>
    </w:p>
    <w:p w14:paraId="2821AF6F" w14:textId="77777777" w:rsidR="00044D8C" w:rsidRPr="00FB096E" w:rsidRDefault="00044D8C" w:rsidP="00044D8C">
      <w:pPr>
        <w:pStyle w:val="Listeafsnit"/>
        <w:numPr>
          <w:ilvl w:val="1"/>
          <w:numId w:val="8"/>
        </w:numPr>
      </w:pPr>
      <w:r w:rsidRPr="00FB096E">
        <w:t>Pindjord (Den Fransk)</w:t>
      </w:r>
    </w:p>
    <w:p w14:paraId="2F5406C6" w14:textId="77777777" w:rsidR="00044D8C" w:rsidRPr="00FB096E" w:rsidRDefault="00044D8C" w:rsidP="00044D8C">
      <w:pPr>
        <w:pStyle w:val="Listeafsnit"/>
        <w:numPr>
          <w:ilvl w:val="1"/>
          <w:numId w:val="8"/>
        </w:numPr>
      </w:pPr>
      <w:r w:rsidRPr="00FB096E">
        <w:t>Den almindelige (Den Danske)</w:t>
      </w:r>
    </w:p>
    <w:p w14:paraId="45949E6A" w14:textId="77777777" w:rsidR="00044D8C" w:rsidRPr="00FB096E" w:rsidRDefault="00044D8C" w:rsidP="00044D8C">
      <w:pPr>
        <w:pStyle w:val="Listeafsnit"/>
        <w:numPr>
          <w:ilvl w:val="0"/>
          <w:numId w:val="8"/>
        </w:numPr>
      </w:pPr>
      <w:r w:rsidRPr="00FB096E">
        <w:t>Vis mindst to andre eksempler på hvordan beskyttelseslederen overføres til en brugsgenstand.</w:t>
      </w:r>
    </w:p>
    <w:p w14:paraId="5941BB96" w14:textId="77777777" w:rsidR="00D9382B" w:rsidRDefault="00044D8C" w:rsidP="00D9382B">
      <w:pPr>
        <w:pStyle w:val="Listeafsnit"/>
        <w:numPr>
          <w:ilvl w:val="1"/>
          <w:numId w:val="8"/>
        </w:numPr>
      </w:pPr>
      <w:r w:rsidRPr="00FB096E">
        <w:t>Lampested</w:t>
      </w:r>
      <w:r>
        <w:t xml:space="preserve">, </w:t>
      </w:r>
      <w:r w:rsidRPr="00FB096E">
        <w:t>400volt udtag</w:t>
      </w:r>
      <w:r>
        <w:t xml:space="preserve"> (komfur udtag), </w:t>
      </w:r>
      <w:r w:rsidRPr="00FB096E">
        <w:t>Cee udtag</w:t>
      </w:r>
      <w:r>
        <w:t xml:space="preserve"> eller </w:t>
      </w:r>
      <w:r w:rsidRPr="00FB096E">
        <w:t>Fast tilsluttet (dåse tilsluttet)</w:t>
      </w:r>
      <w:r>
        <w:t>.</w:t>
      </w:r>
    </w:p>
    <w:p w14:paraId="74E540B5" w14:textId="52E41174" w:rsidR="00044D8C" w:rsidRPr="00FB096E" w:rsidRDefault="00D9382B" w:rsidP="00311834">
      <w:pPr>
        <w:pStyle w:val="Listeafsnit"/>
        <w:numPr>
          <w:ilvl w:val="0"/>
          <w:numId w:val="8"/>
        </w:numPr>
      </w:pPr>
      <w:r w:rsidRPr="0038198D">
        <w:rPr>
          <w:b/>
          <w:bCs/>
        </w:rPr>
        <w:t>Forbered også svar på følgende:</w:t>
      </w:r>
      <w:r w:rsidR="0038198D" w:rsidRPr="0038198D">
        <w:rPr>
          <w:b/>
          <w:bCs/>
        </w:rPr>
        <w:t xml:space="preserve"> </w:t>
      </w:r>
      <w:r w:rsidR="0038198D" w:rsidRPr="0038198D">
        <w:t xml:space="preserve">Hvorfor er dette vigtigt? Er der krav til at overfører </w:t>
      </w:r>
      <w:proofErr w:type="gramStart"/>
      <w:r w:rsidR="0038198D" w:rsidRPr="0038198D">
        <w:t>virksom jordpotentiale</w:t>
      </w:r>
      <w:proofErr w:type="gramEnd"/>
      <w:r w:rsidR="0038198D" w:rsidRPr="0038198D">
        <w:t xml:space="preserve"> til flytbare brug</w:t>
      </w:r>
      <w:r w:rsidR="00F137C2">
        <w:t>s</w:t>
      </w:r>
      <w:r w:rsidR="0038198D" w:rsidRPr="0038198D">
        <w:t>genstande og hvor står det?</w:t>
      </w:r>
    </w:p>
    <w:p w14:paraId="5CF357C3" w14:textId="43C20AE8" w:rsidR="007A54C4" w:rsidRPr="00FB096E" w:rsidRDefault="472843B7" w:rsidP="007A54C4">
      <w:pPr>
        <w:pStyle w:val="Overskrift1"/>
      </w:pPr>
      <w:r>
        <w:lastRenderedPageBreak/>
        <w:t xml:space="preserve">Gruppe 8 - </w:t>
      </w:r>
      <w:r w:rsidR="007A54C4" w:rsidRPr="00FB096E">
        <w:t>PEN-leder</w:t>
      </w:r>
    </w:p>
    <w:p w14:paraId="4306E227" w14:textId="77777777" w:rsidR="007A54C4" w:rsidRPr="00FB096E" w:rsidRDefault="007A54C4" w:rsidP="007A54C4">
      <w:pPr>
        <w:pStyle w:val="Overskrift2"/>
      </w:pPr>
      <w:r w:rsidRPr="00FB096E">
        <w:t>Information:</w:t>
      </w:r>
    </w:p>
    <w:p w14:paraId="7A1EBA2C" w14:textId="77777777" w:rsidR="007A54C4" w:rsidRDefault="007A54C4" w:rsidP="007A54C4">
      <w:pPr>
        <w:pStyle w:val="NormalWeb"/>
        <w:shd w:val="clear" w:color="auto" w:fill="FFFFFF"/>
        <w:spacing w:before="0" w:beforeAutospacing="0" w:after="150" w:afterAutospacing="0"/>
        <w:rPr>
          <w:rFonts w:ascii="Helvetica" w:hAnsi="Helvetica" w:cs="Helvetica"/>
          <w:color w:val="333333"/>
          <w:sz w:val="21"/>
          <w:szCs w:val="21"/>
        </w:rPr>
      </w:pPr>
      <w:r>
        <w:rPr>
          <w:rStyle w:val="Strk"/>
          <w:rFonts w:ascii="Helvetica" w:hAnsi="Helvetica" w:cs="Helvetica"/>
          <w:color w:val="333333"/>
          <w:sz w:val="21"/>
          <w:szCs w:val="21"/>
        </w:rPr>
        <w:t>PEN-lederen</w:t>
      </w:r>
      <w:r>
        <w:rPr>
          <w:rFonts w:ascii="Helvetica" w:hAnsi="Helvetica" w:cs="Helvetica"/>
          <w:color w:val="333333"/>
          <w:sz w:val="21"/>
          <w:szCs w:val="21"/>
        </w:rPr>
        <w:t> er en </w:t>
      </w:r>
      <w:r>
        <w:rPr>
          <w:rStyle w:val="Strk"/>
          <w:rFonts w:ascii="Helvetica" w:hAnsi="Helvetica" w:cs="Helvetica"/>
          <w:color w:val="333333"/>
          <w:sz w:val="21"/>
          <w:szCs w:val="21"/>
        </w:rPr>
        <w:t>kombineret beskyttelses-leder og NUL-leder</w:t>
      </w:r>
      <w:r>
        <w:rPr>
          <w:rFonts w:ascii="Helvetica" w:hAnsi="Helvetica" w:cs="Helvetica"/>
          <w:color w:val="333333"/>
          <w:sz w:val="21"/>
          <w:szCs w:val="21"/>
        </w:rPr>
        <w:t> (PE og N).</w:t>
      </w:r>
    </w:p>
    <w:p w14:paraId="07D9192F" w14:textId="77777777" w:rsidR="007A54C4" w:rsidRDefault="007A54C4" w:rsidP="007A54C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Du vil finde PEN-leder når du arbejder i et </w:t>
      </w:r>
      <w:hyperlink r:id="rId29" w:tgtFrame="_blank" w:history="1">
        <w:r>
          <w:rPr>
            <w:rStyle w:val="webboglinkitext"/>
            <w:rFonts w:ascii="Helvetica" w:eastAsiaTheme="majorEastAsia" w:hAnsi="Helvetica" w:cs="Helvetica"/>
            <w:b/>
            <w:bCs/>
            <w:color w:val="BC1E1F"/>
            <w:sz w:val="21"/>
            <w:szCs w:val="21"/>
          </w:rPr>
          <w:t>TN-System</w:t>
        </w:r>
      </w:hyperlink>
      <w:r>
        <w:rPr>
          <w:rStyle w:val="Strk"/>
          <w:rFonts w:ascii="Helvetica" w:hAnsi="Helvetica" w:cs="Helvetica"/>
          <w:color w:val="333333"/>
          <w:sz w:val="21"/>
          <w:szCs w:val="21"/>
        </w:rPr>
        <w:t>.</w:t>
      </w:r>
    </w:p>
    <w:p w14:paraId="2EA7C278" w14:textId="77777777" w:rsidR="007A54C4" w:rsidRDefault="007A54C4" w:rsidP="007A54C4">
      <w:pPr>
        <w:pStyle w:val="NormalWeb"/>
        <w:shd w:val="clear" w:color="auto" w:fill="FFFFFF"/>
        <w:spacing w:before="0" w:beforeAutospacing="0" w:after="150" w:afterAutospacing="0"/>
        <w:jc w:val="center"/>
        <w:rPr>
          <w:rFonts w:ascii="Helvetica" w:hAnsi="Helvetica" w:cs="Helvetica"/>
          <w:color w:val="333333"/>
          <w:sz w:val="21"/>
          <w:szCs w:val="21"/>
        </w:rPr>
      </w:pPr>
      <w:r>
        <w:rPr>
          <w:noProof/>
        </w:rPr>
        <w:drawing>
          <wp:inline distT="0" distB="0" distL="0" distR="0" wp14:anchorId="3DB9FE4A" wp14:editId="74FDDF04">
            <wp:extent cx="4144488" cy="296623"/>
            <wp:effectExtent l="0" t="0" r="8890" b="8255"/>
            <wp:docPr id="767558269"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1"/>
                    <pic:cNvPicPr/>
                  </pic:nvPicPr>
                  <pic:blipFill>
                    <a:blip r:embed="rId30">
                      <a:extLst>
                        <a:ext uri="{28A0092B-C50C-407E-A947-70E740481C1C}">
                          <a14:useLocalDpi xmlns:a14="http://schemas.microsoft.com/office/drawing/2010/main" val="0"/>
                        </a:ext>
                      </a:extLst>
                    </a:blip>
                    <a:stretch>
                      <a:fillRect/>
                    </a:stretch>
                  </pic:blipFill>
                  <pic:spPr>
                    <a:xfrm>
                      <a:off x="0" y="0"/>
                      <a:ext cx="4144488" cy="296623"/>
                    </a:xfrm>
                    <a:prstGeom prst="rect">
                      <a:avLst/>
                    </a:prstGeom>
                  </pic:spPr>
                </pic:pic>
              </a:graphicData>
            </a:graphic>
          </wp:inline>
        </w:drawing>
      </w:r>
    </w:p>
    <w:p w14:paraId="74DC3761" w14:textId="2E7A9B2E" w:rsidR="007A54C4" w:rsidRDefault="007A54C4" w:rsidP="007A54C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Som det ses på billedet</w:t>
      </w:r>
      <w:r w:rsidR="009163A6">
        <w:rPr>
          <w:rFonts w:ascii="Helvetica" w:hAnsi="Helvetica" w:cs="Helvetica"/>
          <w:color w:val="333333"/>
          <w:sz w:val="21"/>
          <w:szCs w:val="21"/>
        </w:rPr>
        <w:t>,</w:t>
      </w:r>
      <w:r>
        <w:rPr>
          <w:rFonts w:ascii="Helvetica" w:hAnsi="Helvetica" w:cs="Helvetica"/>
          <w:color w:val="333333"/>
          <w:sz w:val="21"/>
          <w:szCs w:val="21"/>
        </w:rPr>
        <w:t xml:space="preserve"> skal en PEN-leder farve markeres, så </w:t>
      </w:r>
      <w:r w:rsidR="009163A6">
        <w:rPr>
          <w:rFonts w:ascii="Helvetica" w:hAnsi="Helvetica" w:cs="Helvetica"/>
          <w:color w:val="333333"/>
          <w:sz w:val="21"/>
          <w:szCs w:val="21"/>
        </w:rPr>
        <w:t>det tydeligt</w:t>
      </w:r>
      <w:r>
        <w:rPr>
          <w:rFonts w:ascii="Helvetica" w:hAnsi="Helvetica" w:cs="Helvetica"/>
          <w:color w:val="333333"/>
          <w:sz w:val="21"/>
          <w:szCs w:val="21"/>
        </w:rPr>
        <w:t xml:space="preserve"> kan ses</w:t>
      </w:r>
      <w:r w:rsidR="00512612">
        <w:rPr>
          <w:rFonts w:ascii="Helvetica" w:hAnsi="Helvetica" w:cs="Helvetica"/>
          <w:color w:val="333333"/>
          <w:sz w:val="21"/>
          <w:szCs w:val="21"/>
        </w:rPr>
        <w:t>,</w:t>
      </w:r>
      <w:r>
        <w:rPr>
          <w:rFonts w:ascii="Helvetica" w:hAnsi="Helvetica" w:cs="Helvetica"/>
          <w:color w:val="333333"/>
          <w:sz w:val="21"/>
          <w:szCs w:val="21"/>
        </w:rPr>
        <w:t xml:space="preserve"> at der er tale om en PEN-leder.</w:t>
      </w:r>
    </w:p>
    <w:p w14:paraId="3F457083" w14:textId="33B0E3A9" w:rsidR="007A54C4" w:rsidRDefault="007A54C4" w:rsidP="007A54C4">
      <w:pPr>
        <w:pStyle w:val="NormalWeb"/>
        <w:shd w:val="clear" w:color="auto" w:fill="FFFFFF"/>
        <w:spacing w:before="0" w:beforeAutospacing="0" w:after="150" w:afterAutospacing="0"/>
        <w:jc w:val="center"/>
        <w:rPr>
          <w:rFonts w:ascii="Helvetica" w:hAnsi="Helvetica" w:cs="Helvetica"/>
          <w:color w:val="333333"/>
          <w:sz w:val="21"/>
          <w:szCs w:val="21"/>
        </w:rPr>
      </w:pPr>
      <w:r>
        <w:rPr>
          <w:rStyle w:val="Fremhv"/>
          <w:rFonts w:ascii="Helvetica" w:eastAsiaTheme="majorEastAsia" w:hAnsi="Helvetica" w:cs="Helvetica"/>
          <w:color w:val="333333"/>
          <w:sz w:val="21"/>
          <w:szCs w:val="21"/>
        </w:rPr>
        <w:t>Lederen skal være </w:t>
      </w:r>
      <w:r>
        <w:rPr>
          <w:rStyle w:val="Strk"/>
          <w:rFonts w:ascii="Helvetica" w:hAnsi="Helvetica" w:cs="Helvetica"/>
          <w:i/>
          <w:iCs/>
          <w:color w:val="333333"/>
          <w:sz w:val="21"/>
          <w:szCs w:val="21"/>
        </w:rPr>
        <w:t>Grøn/Gul i hele dens læng</w:t>
      </w:r>
      <w:r w:rsidR="00BD743C">
        <w:rPr>
          <w:rStyle w:val="Strk"/>
          <w:rFonts w:ascii="Helvetica" w:hAnsi="Helvetica" w:cs="Helvetica"/>
          <w:i/>
          <w:iCs/>
          <w:color w:val="333333"/>
          <w:sz w:val="21"/>
          <w:szCs w:val="21"/>
        </w:rPr>
        <w:t>d</w:t>
      </w:r>
      <w:r>
        <w:rPr>
          <w:rStyle w:val="Strk"/>
          <w:rFonts w:ascii="Helvetica" w:hAnsi="Helvetica" w:cs="Helvetica"/>
          <w:i/>
          <w:iCs/>
          <w:color w:val="333333"/>
          <w:sz w:val="21"/>
          <w:szCs w:val="21"/>
        </w:rPr>
        <w:t>e og m</w:t>
      </w:r>
      <w:r w:rsidR="00BD743C">
        <w:rPr>
          <w:rStyle w:val="Strk"/>
          <w:rFonts w:ascii="Helvetica" w:hAnsi="Helvetica" w:cs="Helvetica"/>
          <w:i/>
          <w:iCs/>
          <w:color w:val="333333"/>
          <w:sz w:val="21"/>
          <w:szCs w:val="21"/>
        </w:rPr>
        <w:t>a</w:t>
      </w:r>
      <w:r>
        <w:rPr>
          <w:rStyle w:val="Strk"/>
          <w:rFonts w:ascii="Helvetica" w:hAnsi="Helvetica" w:cs="Helvetica"/>
          <w:i/>
          <w:iCs/>
          <w:color w:val="333333"/>
          <w:sz w:val="21"/>
          <w:szCs w:val="21"/>
        </w:rPr>
        <w:t>rke</w:t>
      </w:r>
      <w:r w:rsidR="00BD743C">
        <w:rPr>
          <w:rStyle w:val="Strk"/>
          <w:rFonts w:ascii="Helvetica" w:hAnsi="Helvetica" w:cs="Helvetica"/>
          <w:i/>
          <w:iCs/>
          <w:color w:val="333333"/>
          <w:sz w:val="21"/>
          <w:szCs w:val="21"/>
        </w:rPr>
        <w:t>res</w:t>
      </w:r>
      <w:r>
        <w:rPr>
          <w:rStyle w:val="Strk"/>
          <w:rFonts w:ascii="Helvetica" w:hAnsi="Helvetica" w:cs="Helvetica"/>
          <w:i/>
          <w:iCs/>
          <w:color w:val="333333"/>
          <w:sz w:val="21"/>
          <w:szCs w:val="21"/>
        </w:rPr>
        <w:t xml:space="preserve"> i enderne med Blå</w:t>
      </w:r>
      <w:r>
        <w:rPr>
          <w:rStyle w:val="Fremhv"/>
          <w:rFonts w:ascii="Helvetica" w:eastAsiaTheme="majorEastAsia" w:hAnsi="Helvetica" w:cs="Helvetica"/>
          <w:color w:val="333333"/>
          <w:sz w:val="21"/>
          <w:szCs w:val="21"/>
        </w:rPr>
        <w:t> </w:t>
      </w:r>
      <w:r>
        <w:rPr>
          <w:rFonts w:ascii="Helvetica" w:hAnsi="Helvetica" w:cs="Helvetica"/>
          <w:i/>
          <w:iCs/>
          <w:color w:val="333333"/>
          <w:sz w:val="21"/>
          <w:szCs w:val="21"/>
        </w:rPr>
        <w:br/>
      </w:r>
      <w:r>
        <w:rPr>
          <w:rStyle w:val="Fremhv"/>
          <w:rFonts w:ascii="Helvetica" w:eastAsiaTheme="majorEastAsia" w:hAnsi="Helvetica" w:cs="Helvetica"/>
          <w:color w:val="333333"/>
          <w:sz w:val="21"/>
          <w:szCs w:val="21"/>
        </w:rPr>
        <w:t>ELLER</w:t>
      </w:r>
      <w:r>
        <w:rPr>
          <w:rFonts w:ascii="Helvetica" w:hAnsi="Helvetica" w:cs="Helvetica"/>
          <w:i/>
          <w:iCs/>
          <w:color w:val="333333"/>
          <w:sz w:val="21"/>
          <w:szCs w:val="21"/>
        </w:rPr>
        <w:br/>
      </w:r>
      <w:r>
        <w:rPr>
          <w:rStyle w:val="Fremhv"/>
          <w:rFonts w:ascii="Helvetica" w:eastAsiaTheme="majorEastAsia" w:hAnsi="Helvetica" w:cs="Helvetica"/>
          <w:color w:val="333333"/>
          <w:sz w:val="21"/>
          <w:szCs w:val="21"/>
        </w:rPr>
        <w:t>Lederen skal være </w:t>
      </w:r>
      <w:r>
        <w:rPr>
          <w:rStyle w:val="Strk"/>
          <w:rFonts w:ascii="Helvetica" w:hAnsi="Helvetica" w:cs="Helvetica"/>
          <w:i/>
          <w:iCs/>
          <w:color w:val="333333"/>
          <w:sz w:val="21"/>
          <w:szCs w:val="21"/>
        </w:rPr>
        <w:t>Blå i hele dens læng</w:t>
      </w:r>
      <w:r w:rsidR="00BD743C">
        <w:rPr>
          <w:rStyle w:val="Strk"/>
          <w:rFonts w:ascii="Helvetica" w:hAnsi="Helvetica" w:cs="Helvetica"/>
          <w:i/>
          <w:iCs/>
          <w:color w:val="333333"/>
          <w:sz w:val="21"/>
          <w:szCs w:val="21"/>
        </w:rPr>
        <w:t>d</w:t>
      </w:r>
      <w:r>
        <w:rPr>
          <w:rStyle w:val="Strk"/>
          <w:rFonts w:ascii="Helvetica" w:hAnsi="Helvetica" w:cs="Helvetica"/>
          <w:i/>
          <w:iCs/>
          <w:color w:val="333333"/>
          <w:sz w:val="21"/>
          <w:szCs w:val="21"/>
        </w:rPr>
        <w:t xml:space="preserve">e og </w:t>
      </w:r>
      <w:r w:rsidR="00BD743C">
        <w:rPr>
          <w:rStyle w:val="Strk"/>
          <w:rFonts w:ascii="Helvetica" w:hAnsi="Helvetica" w:cs="Helvetica"/>
          <w:i/>
          <w:iCs/>
          <w:color w:val="333333"/>
          <w:sz w:val="21"/>
          <w:szCs w:val="21"/>
        </w:rPr>
        <w:t xml:space="preserve">markeres </w:t>
      </w:r>
      <w:r>
        <w:rPr>
          <w:rStyle w:val="Strk"/>
          <w:rFonts w:ascii="Helvetica" w:hAnsi="Helvetica" w:cs="Helvetica"/>
          <w:i/>
          <w:iCs/>
          <w:color w:val="333333"/>
          <w:sz w:val="21"/>
          <w:szCs w:val="21"/>
        </w:rPr>
        <w:t>i enderne med Grøn/Gul</w:t>
      </w:r>
      <w:r>
        <w:rPr>
          <w:rFonts w:ascii="Helvetica" w:hAnsi="Helvetica" w:cs="Helvetica"/>
          <w:color w:val="333333"/>
          <w:sz w:val="21"/>
          <w:szCs w:val="21"/>
        </w:rPr>
        <w:t> </w:t>
      </w:r>
    </w:p>
    <w:p w14:paraId="65FA1732" w14:textId="77777777" w:rsidR="007A54C4" w:rsidRDefault="007A54C4" w:rsidP="007A54C4">
      <w:pPr>
        <w:pStyle w:val="NormalWeb"/>
        <w:shd w:val="clear" w:color="auto" w:fill="FFFFFF"/>
        <w:spacing w:before="0" w:beforeAutospacing="0" w:after="150" w:afterAutospacing="0"/>
        <w:jc w:val="center"/>
        <w:rPr>
          <w:rFonts w:ascii="Helvetica" w:hAnsi="Helvetica" w:cs="Helvetica"/>
          <w:color w:val="333333"/>
          <w:sz w:val="21"/>
          <w:szCs w:val="21"/>
        </w:rPr>
      </w:pPr>
      <w:r>
        <w:rPr>
          <w:noProof/>
        </w:rPr>
        <w:drawing>
          <wp:inline distT="0" distB="0" distL="0" distR="0" wp14:anchorId="4814FF62" wp14:editId="480F2983">
            <wp:extent cx="2303812" cy="1743567"/>
            <wp:effectExtent l="0" t="0" r="1270" b="9525"/>
            <wp:docPr id="748138397"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2"/>
                    <pic:cNvPicPr/>
                  </pic:nvPicPr>
                  <pic:blipFill>
                    <a:blip r:embed="rId31">
                      <a:extLst>
                        <a:ext uri="{28A0092B-C50C-407E-A947-70E740481C1C}">
                          <a14:useLocalDpi xmlns:a14="http://schemas.microsoft.com/office/drawing/2010/main" val="0"/>
                        </a:ext>
                      </a:extLst>
                    </a:blip>
                    <a:stretch>
                      <a:fillRect/>
                    </a:stretch>
                  </pic:blipFill>
                  <pic:spPr>
                    <a:xfrm>
                      <a:off x="0" y="0"/>
                      <a:ext cx="2303812" cy="1743567"/>
                    </a:xfrm>
                    <a:prstGeom prst="rect">
                      <a:avLst/>
                    </a:prstGeom>
                  </pic:spPr>
                </pic:pic>
              </a:graphicData>
            </a:graphic>
          </wp:inline>
        </w:drawing>
      </w:r>
    </w:p>
    <w:p w14:paraId="4658CF8D" w14:textId="77777777" w:rsidR="007A54C4" w:rsidRDefault="007A54C4" w:rsidP="007A54C4">
      <w:pPr>
        <w:pStyle w:val="NormalWeb"/>
        <w:shd w:val="clear" w:color="auto" w:fill="FFFFFF"/>
        <w:spacing w:before="0" w:beforeAutospacing="0" w:after="150" w:afterAutospacing="0"/>
        <w:rPr>
          <w:rFonts w:ascii="Helvetica" w:hAnsi="Helvetica" w:cs="Helvetica"/>
          <w:color w:val="333333"/>
          <w:sz w:val="21"/>
          <w:szCs w:val="21"/>
        </w:rPr>
      </w:pPr>
      <w:r>
        <w:rPr>
          <w:rStyle w:val="Strk"/>
          <w:rFonts w:ascii="Helvetica" w:hAnsi="Helvetica" w:cs="Helvetica"/>
          <w:color w:val="333333"/>
          <w:sz w:val="21"/>
          <w:szCs w:val="21"/>
        </w:rPr>
        <w:t>PEN-lederen</w:t>
      </w:r>
      <w:r>
        <w:rPr>
          <w:rFonts w:ascii="Helvetica" w:hAnsi="Helvetica" w:cs="Helvetica"/>
          <w:color w:val="333333"/>
          <w:sz w:val="21"/>
          <w:szCs w:val="21"/>
        </w:rPr>
        <w:t> kommer jo både med PE og med N, og skal derfor monteres til både Hovedjordklemmen og tilgangs NUL'en i tavlen.</w:t>
      </w:r>
    </w:p>
    <w:p w14:paraId="581F2DC3" w14:textId="77777777" w:rsidR="007A54C4" w:rsidRDefault="007A54C4" w:rsidP="007A54C4">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Som billedet viser skal du </w:t>
      </w:r>
      <w:r>
        <w:rPr>
          <w:rStyle w:val="Strk"/>
          <w:rFonts w:ascii="Helvetica" w:hAnsi="Helvetica" w:cs="Helvetica"/>
          <w:color w:val="333333"/>
          <w:sz w:val="21"/>
          <w:szCs w:val="21"/>
        </w:rPr>
        <w:t>FØRST montere PEN-lederen i Hovedjordklemmen og først derefter i NUL'en.</w:t>
      </w:r>
    </w:p>
    <w:p w14:paraId="3F2B6E01" w14:textId="77777777" w:rsidR="007A54C4" w:rsidRDefault="007A54C4" w:rsidP="007A54C4">
      <w:pPr>
        <w:pStyle w:val="NormalWeb"/>
        <w:shd w:val="clear" w:color="auto" w:fill="FFFFFF"/>
        <w:spacing w:before="0" w:beforeAutospacing="0" w:after="150" w:afterAutospacing="0"/>
        <w:jc w:val="center"/>
        <w:rPr>
          <w:rFonts w:ascii="Helvetica" w:hAnsi="Helvetica" w:cs="Helvetica"/>
          <w:color w:val="333333"/>
          <w:sz w:val="21"/>
          <w:szCs w:val="21"/>
        </w:rPr>
      </w:pPr>
      <w:r>
        <w:rPr>
          <w:rStyle w:val="Fremhv"/>
          <w:rFonts w:ascii="Helvetica" w:eastAsiaTheme="majorEastAsia" w:hAnsi="Helvetica" w:cs="Helvetica"/>
          <w:color w:val="333333"/>
          <w:sz w:val="21"/>
          <w:szCs w:val="21"/>
        </w:rPr>
        <w:t>Som huskeregel kan du se hvad der stor først</w:t>
      </w:r>
      <w:r>
        <w:rPr>
          <w:rStyle w:val="Fremhv"/>
          <w:rFonts w:ascii="Helvetica" w:eastAsiaTheme="majorEastAsia" w:hAnsi="Helvetica" w:cs="Helvetica"/>
          <w:b/>
          <w:bCs/>
          <w:color w:val="333333"/>
          <w:sz w:val="21"/>
          <w:szCs w:val="21"/>
        </w:rPr>
        <w:t xml:space="preserve"> "PEN" </w:t>
      </w:r>
      <w:r w:rsidRPr="007F22DB">
        <w:rPr>
          <w:rStyle w:val="Fremhv"/>
          <w:rFonts w:ascii="Helvetica" w:eastAsiaTheme="majorEastAsia" w:hAnsi="Helvetica" w:cs="Helvetica"/>
          <w:b/>
          <w:bCs/>
          <w:color w:val="333333"/>
          <w:sz w:val="21"/>
          <w:szCs w:val="21"/>
          <w:u w:val="single"/>
        </w:rPr>
        <w:t>PE</w:t>
      </w:r>
      <w:r>
        <w:rPr>
          <w:rStyle w:val="Fremhv"/>
          <w:rFonts w:ascii="Helvetica" w:eastAsiaTheme="majorEastAsia" w:hAnsi="Helvetica" w:cs="Helvetica"/>
          <w:b/>
          <w:bCs/>
          <w:color w:val="333333"/>
          <w:sz w:val="21"/>
          <w:szCs w:val="21"/>
        </w:rPr>
        <w:t xml:space="preserve"> først, </w:t>
      </w:r>
      <w:r w:rsidRPr="007F22DB">
        <w:rPr>
          <w:rStyle w:val="Fremhv"/>
          <w:rFonts w:ascii="Helvetica" w:eastAsiaTheme="majorEastAsia" w:hAnsi="Helvetica" w:cs="Helvetica"/>
          <w:b/>
          <w:bCs/>
          <w:color w:val="333333"/>
          <w:sz w:val="21"/>
          <w:szCs w:val="21"/>
          <w:u w:val="single"/>
        </w:rPr>
        <w:t>N</w:t>
      </w:r>
      <w:r>
        <w:rPr>
          <w:rStyle w:val="Fremhv"/>
          <w:rFonts w:ascii="Helvetica" w:eastAsiaTheme="majorEastAsia" w:hAnsi="Helvetica" w:cs="Helvetica"/>
          <w:b/>
          <w:bCs/>
          <w:color w:val="333333"/>
          <w:sz w:val="21"/>
          <w:szCs w:val="21"/>
        </w:rPr>
        <w:t xml:space="preserve"> sidst.</w:t>
      </w:r>
    </w:p>
    <w:p w14:paraId="14C4611B" w14:textId="77777777" w:rsidR="007A54C4" w:rsidRPr="00FB096E" w:rsidRDefault="007A54C4" w:rsidP="007A54C4">
      <w:pPr>
        <w:pStyle w:val="Overskrift2"/>
      </w:pPr>
      <w:r w:rsidRPr="00FB096E">
        <w:t>Kilder:</w:t>
      </w:r>
    </w:p>
    <w:p w14:paraId="4CCDFC49" w14:textId="77777777" w:rsidR="007A54C4" w:rsidRPr="00A364F3" w:rsidRDefault="007A54C4" w:rsidP="007A54C4">
      <w:pPr>
        <w:pStyle w:val="Listeafsnit"/>
        <w:numPr>
          <w:ilvl w:val="0"/>
          <w:numId w:val="7"/>
        </w:numPr>
      </w:pPr>
      <w:r w:rsidRPr="00FB096E">
        <w:t>Standardsamlingen</w:t>
      </w:r>
      <w:r w:rsidRPr="00FB096E">
        <w:rPr>
          <w:shd w:val="clear" w:color="auto" w:fill="FFFFFF"/>
        </w:rPr>
        <w:t xml:space="preserve"> EN-60364 – Punkt 5</w:t>
      </w:r>
      <w:r>
        <w:rPr>
          <w:shd w:val="clear" w:color="auto" w:fill="FFFFFF"/>
        </w:rPr>
        <w:t>14.3.2</w:t>
      </w:r>
    </w:p>
    <w:p w14:paraId="15545C90" w14:textId="77777777" w:rsidR="007A54C4" w:rsidRPr="00FB096E" w:rsidRDefault="007A54C4" w:rsidP="007A54C4">
      <w:pPr>
        <w:pStyle w:val="Listeafsnit"/>
        <w:numPr>
          <w:ilvl w:val="0"/>
          <w:numId w:val="7"/>
        </w:numPr>
      </w:pPr>
      <w:r w:rsidRPr="00FB096E">
        <w:t>Standardsamlingen</w:t>
      </w:r>
      <w:r w:rsidRPr="00FB096E">
        <w:rPr>
          <w:shd w:val="clear" w:color="auto" w:fill="FFFFFF"/>
        </w:rPr>
        <w:t xml:space="preserve"> EN-60364 – Punkt </w:t>
      </w:r>
      <w:r>
        <w:rPr>
          <w:shd w:val="clear" w:color="auto" w:fill="FFFFFF"/>
        </w:rPr>
        <w:t>531.3.5.2</w:t>
      </w:r>
    </w:p>
    <w:p w14:paraId="38B5B987" w14:textId="77777777" w:rsidR="007A54C4" w:rsidRPr="00FB096E" w:rsidRDefault="007A54C4" w:rsidP="007A54C4">
      <w:pPr>
        <w:pStyle w:val="Overskrift2"/>
      </w:pPr>
      <w:r w:rsidRPr="00FB096E">
        <w:t>Opgave:</w:t>
      </w:r>
    </w:p>
    <w:p w14:paraId="2E9B52A6" w14:textId="77777777" w:rsidR="007A54C4" w:rsidRPr="00FB096E" w:rsidRDefault="007A54C4" w:rsidP="007A54C4">
      <w:r w:rsidRPr="00FB096E">
        <w:t>Klargør en fremlæggelse for de andre:</w:t>
      </w:r>
    </w:p>
    <w:p w14:paraId="17BE85A5" w14:textId="77777777" w:rsidR="007A54C4" w:rsidRDefault="007A54C4" w:rsidP="007A54C4">
      <w:pPr>
        <w:pStyle w:val="Listeafsnit"/>
        <w:numPr>
          <w:ilvl w:val="0"/>
          <w:numId w:val="8"/>
        </w:numPr>
      </w:pPr>
      <w:r w:rsidRPr="00FB096E">
        <w:t xml:space="preserve">Forklar og giv overblik over jeres emne, til de andre – </w:t>
      </w:r>
      <w:r w:rsidRPr="00A830BB">
        <w:rPr>
          <w:b/>
        </w:rPr>
        <w:t>Tegn og forklar.</w:t>
      </w:r>
    </w:p>
    <w:p w14:paraId="0319CE88" w14:textId="77777777" w:rsidR="007A54C4" w:rsidRDefault="007A54C4" w:rsidP="007A54C4">
      <w:pPr>
        <w:pStyle w:val="Listeafsnit"/>
        <w:numPr>
          <w:ilvl w:val="0"/>
          <w:numId w:val="8"/>
        </w:numPr>
      </w:pPr>
      <w:r w:rsidRPr="00FB096E">
        <w:t xml:space="preserve">Mærker </w:t>
      </w:r>
      <w:r>
        <w:t xml:space="preserve">PEN-ledere </w:t>
      </w:r>
      <w:r w:rsidRPr="00FB096E">
        <w:t>på de fællesprinciptegninger. Forklar for de andre.</w:t>
      </w:r>
    </w:p>
    <w:p w14:paraId="1014E4BE" w14:textId="5200FB76" w:rsidR="007A54C4" w:rsidRPr="00FB096E" w:rsidRDefault="007A54C4" w:rsidP="007A54C4">
      <w:pPr>
        <w:pStyle w:val="Listeafsnit"/>
        <w:numPr>
          <w:ilvl w:val="0"/>
          <w:numId w:val="8"/>
        </w:numPr>
      </w:pPr>
      <w:r>
        <w:t xml:space="preserve">Tegn og forklar et eksempel på hvordan en installation med TN-System ville de ud med en </w:t>
      </w:r>
      <w:proofErr w:type="spellStart"/>
      <w:r w:rsidR="00A75EBF">
        <w:t>hovedtavle</w:t>
      </w:r>
      <w:proofErr w:type="spellEnd"/>
      <w:r>
        <w:t xml:space="preserve">, og to undertavler. Vis hvordan kredsløbet vil være hvis i kortsluttede en fase og </w:t>
      </w:r>
      <w:r w:rsidR="00A75EBF">
        <w:t>beskyttelse leder</w:t>
      </w:r>
      <w:r>
        <w:t xml:space="preserve"> som er forsynet fra den ene undertavle.</w:t>
      </w:r>
    </w:p>
    <w:p w14:paraId="0C97FC62" w14:textId="580DC7DB" w:rsidR="007A54C4" w:rsidRDefault="007A54C4" w:rsidP="007A54C4">
      <w:pPr>
        <w:pStyle w:val="Listeafsnit"/>
        <w:numPr>
          <w:ilvl w:val="0"/>
          <w:numId w:val="8"/>
        </w:numPr>
      </w:pPr>
      <w:r w:rsidRPr="00FB096E">
        <w:t xml:space="preserve">Forklar hvad der ville ske, hvis en kunde, uden at vide det, får kappet </w:t>
      </w:r>
      <w:r>
        <w:t>den PEN-lederen</w:t>
      </w:r>
      <w:r w:rsidRPr="00FB096E">
        <w:t xml:space="preserve"> over, så den er afbrudt. Forklar o</w:t>
      </w:r>
      <w:r>
        <w:t>gså hvordan dette er en farlig situation.</w:t>
      </w:r>
    </w:p>
    <w:p w14:paraId="23B8FD11" w14:textId="5B560B94" w:rsidR="0038198D" w:rsidRDefault="0038198D" w:rsidP="007A54C4">
      <w:pPr>
        <w:pStyle w:val="Listeafsnit"/>
        <w:numPr>
          <w:ilvl w:val="0"/>
          <w:numId w:val="8"/>
        </w:numPr>
      </w:pPr>
      <w:r w:rsidRPr="0038198D">
        <w:rPr>
          <w:b/>
          <w:bCs/>
        </w:rPr>
        <w:t xml:space="preserve">Forbered også svar på følgende: </w:t>
      </w:r>
      <w:r>
        <w:t xml:space="preserve">Hvor bruges </w:t>
      </w:r>
      <w:r w:rsidR="00DA47DB">
        <w:t>en PEN-leder, i hvilket system?</w:t>
      </w:r>
      <w:r w:rsidR="00F42C3E">
        <w:t xml:space="preserve"> Hvor mange PEN-ledere har e</w:t>
      </w:r>
      <w:r w:rsidR="00D719CB">
        <w:t xml:space="preserve">n </w:t>
      </w:r>
      <w:r w:rsidR="00A75EBF">
        <w:t>installation</w:t>
      </w:r>
      <w:r w:rsidR="00D719CB">
        <w:t>?</w:t>
      </w:r>
    </w:p>
    <w:sectPr w:rsidR="0038198D" w:rsidSect="001666C1">
      <w:headerReference w:type="default" r:id="rId32"/>
      <w:footerReference w:type="default" r:id="rId33"/>
      <w:pgSz w:w="11906" w:h="16838"/>
      <w:pgMar w:top="709"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6B375" w14:textId="77777777" w:rsidR="00BA76C3" w:rsidRDefault="00BA76C3" w:rsidP="00FB096E">
      <w:r>
        <w:separator/>
      </w:r>
    </w:p>
  </w:endnote>
  <w:endnote w:type="continuationSeparator" w:id="0">
    <w:p w14:paraId="5D07D6F0" w14:textId="77777777" w:rsidR="00BA76C3" w:rsidRDefault="00BA76C3" w:rsidP="00FB096E">
      <w:r>
        <w:continuationSeparator/>
      </w:r>
    </w:p>
  </w:endnote>
  <w:endnote w:type="continuationNotice" w:id="1">
    <w:p w14:paraId="3953ACF3" w14:textId="77777777" w:rsidR="00BA76C3" w:rsidRDefault="00BA76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566493"/>
      <w:docPartObj>
        <w:docPartGallery w:val="Page Numbers (Bottom of Page)"/>
        <w:docPartUnique/>
      </w:docPartObj>
    </w:sdtPr>
    <w:sdtEndPr/>
    <w:sdtContent>
      <w:p w14:paraId="4DBB7EA3" w14:textId="44A7D346" w:rsidR="006B3629" w:rsidRDefault="00721819" w:rsidP="006B3629">
        <w:pPr>
          <w:pStyle w:val="Sidefod"/>
          <w:ind w:left="1560"/>
          <w:jc w:val="both"/>
        </w:pPr>
        <w:r w:rsidRPr="00E735F5">
          <w:rPr>
            <w:noProof/>
            <w:lang w:eastAsia="da-DK"/>
          </w:rPr>
          <mc:AlternateContent>
            <mc:Choice Requires="wpg">
              <w:drawing>
                <wp:anchor distT="0" distB="0" distL="114300" distR="114300" simplePos="0" relativeHeight="251658240" behindDoc="0" locked="0" layoutInCell="1" allowOverlap="1" wp14:anchorId="34EACFA8" wp14:editId="20DB2F7E">
                  <wp:simplePos x="0" y="0"/>
                  <wp:positionH relativeFrom="page">
                    <wp:align>center</wp:align>
                  </wp:positionH>
                  <wp:positionV relativeFrom="bottomMargin">
                    <wp:align>center</wp:align>
                  </wp:positionV>
                  <wp:extent cx="7753350" cy="190500"/>
                  <wp:effectExtent l="9525" t="9525" r="9525" b="0"/>
                  <wp:wrapNone/>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F6421" w14:textId="400433DC" w:rsidR="00721819" w:rsidRPr="00BB52F5" w:rsidRDefault="00721819" w:rsidP="008B4168">
                                <w:pPr>
                                  <w:jc w:val="center"/>
                                </w:pPr>
                                <w:r w:rsidRPr="00BB52F5">
                                  <w:fldChar w:fldCharType="begin"/>
                                </w:r>
                                <w:r w:rsidRPr="00BB52F5">
                                  <w:instrText>PAGE    \* MERGEFORMAT</w:instrText>
                                </w:r>
                                <w:r w:rsidRPr="00BB52F5">
                                  <w:fldChar w:fldCharType="separate"/>
                                </w:r>
                                <w:r w:rsidR="00810E0B" w:rsidRPr="00810E0B">
                                  <w:rPr>
                                    <w:noProof/>
                                    <w:color w:val="8C8C8C" w:themeColor="background1" w:themeShade="8C"/>
                                  </w:rPr>
                                  <w:t>4</w:t>
                                </w:r>
                                <w:r w:rsidRPr="00BB52F5">
                                  <w:rPr>
                                    <w:color w:val="8C8C8C" w:themeColor="background1" w:themeShade="8C"/>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4EACFA8" id="Gruppe 1" o:spid="_x0000_s1026" style="position:absolute;left:0;text-align:left;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63CF6421" w14:textId="400433DC" w:rsidR="00721819" w:rsidRPr="00BB52F5" w:rsidRDefault="00721819" w:rsidP="008B4168">
                          <w:pPr>
                            <w:jc w:val="center"/>
                          </w:pPr>
                          <w:r w:rsidRPr="00BB52F5">
                            <w:fldChar w:fldCharType="begin"/>
                          </w:r>
                          <w:r w:rsidRPr="00BB52F5">
                            <w:instrText>PAGE    \* MERGEFORMAT</w:instrText>
                          </w:r>
                          <w:r w:rsidRPr="00BB52F5">
                            <w:fldChar w:fldCharType="separate"/>
                          </w:r>
                          <w:r w:rsidR="00810E0B" w:rsidRPr="00810E0B">
                            <w:rPr>
                              <w:noProof/>
                              <w:color w:val="8C8C8C" w:themeColor="background1" w:themeShade="8C"/>
                            </w:rPr>
                            <w:t>4</w:t>
                          </w:r>
                          <w:r w:rsidRPr="00BB52F5">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margin"/>
                </v:group>
              </w:pict>
            </mc:Fallback>
          </mc:AlternateContent>
        </w:r>
      </w:p>
      <w:p w14:paraId="386719E0" w14:textId="13B9BCB5" w:rsidR="00721819" w:rsidRPr="00E735F5" w:rsidRDefault="00B910A8" w:rsidP="00571C84">
        <w:pPr>
          <w:pStyle w:val="Sidefod"/>
          <w:ind w:left="1560"/>
          <w:jc w:val="both"/>
        </w:pPr>
      </w:p>
    </w:sdtContent>
  </w:sdt>
  <w:p w14:paraId="1F699FE1" w14:textId="77777777" w:rsidR="00721819" w:rsidRDefault="00721819" w:rsidP="00FB096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6EFBE" w14:textId="77777777" w:rsidR="00BA76C3" w:rsidRDefault="00BA76C3" w:rsidP="00FB096E">
      <w:r>
        <w:separator/>
      </w:r>
    </w:p>
  </w:footnote>
  <w:footnote w:type="continuationSeparator" w:id="0">
    <w:p w14:paraId="7CAFBA28" w14:textId="77777777" w:rsidR="00BA76C3" w:rsidRDefault="00BA76C3" w:rsidP="00FB096E">
      <w:r>
        <w:continuationSeparator/>
      </w:r>
    </w:p>
  </w:footnote>
  <w:footnote w:type="continuationNotice" w:id="1">
    <w:p w14:paraId="29AFA95D" w14:textId="77777777" w:rsidR="00BA76C3" w:rsidRDefault="00BA76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5C93" w14:textId="2309A310" w:rsidR="006B3629" w:rsidRDefault="006B3629">
    <w:pPr>
      <w:pStyle w:val="Sidehoved"/>
    </w:pPr>
    <w:r>
      <w:rPr>
        <w:noProof/>
      </w:rPr>
      <w:drawing>
        <wp:inline distT="0" distB="0" distL="0" distR="0" wp14:anchorId="43C15B3A" wp14:editId="11D53D8B">
          <wp:extent cx="6088380" cy="819150"/>
          <wp:effectExtent l="0" t="0" r="7620" b="0"/>
          <wp:docPr id="2037036429" name="Billede 2037036429" descr="Et billede, der indeholder tekst, Font/skrifttype, skærmbillede, logo&#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036429" name="Billede 2037036429" descr="Et billede, der indeholder tekst, Font/skrifttype, skærmbillede, logo&#10;&#10;Indhold genereret af kunstig intelligens kan være forkert."/>
                  <pic:cNvPicPr>
                    <a:picLocks noChangeAspect="1"/>
                  </pic:cNvPicPr>
                </pic:nvPicPr>
                <pic:blipFill>
                  <a:blip r:embed="rId1"/>
                  <a:stretch>
                    <a:fillRect/>
                  </a:stretch>
                </pic:blipFill>
                <pic:spPr>
                  <a:xfrm>
                    <a:off x="0" y="0"/>
                    <a:ext cx="6088380" cy="819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360"/>
    <w:multiLevelType w:val="multilevel"/>
    <w:tmpl w:val="9F32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C3360"/>
    <w:multiLevelType w:val="multilevel"/>
    <w:tmpl w:val="5192D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3784C"/>
    <w:multiLevelType w:val="multilevel"/>
    <w:tmpl w:val="5192D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2F57D1"/>
    <w:multiLevelType w:val="hybridMultilevel"/>
    <w:tmpl w:val="44F846A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DF954D4"/>
    <w:multiLevelType w:val="multilevel"/>
    <w:tmpl w:val="3E5A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37439F"/>
    <w:multiLevelType w:val="multilevel"/>
    <w:tmpl w:val="5192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EF2FBA"/>
    <w:multiLevelType w:val="multilevel"/>
    <w:tmpl w:val="5192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366792"/>
    <w:multiLevelType w:val="multilevel"/>
    <w:tmpl w:val="5192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E57988"/>
    <w:multiLevelType w:val="multilevel"/>
    <w:tmpl w:val="5192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95540C"/>
    <w:multiLevelType w:val="multilevel"/>
    <w:tmpl w:val="28C4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5716D"/>
    <w:multiLevelType w:val="hybridMultilevel"/>
    <w:tmpl w:val="4688463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25E5F2E"/>
    <w:multiLevelType w:val="multilevel"/>
    <w:tmpl w:val="5192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900C0"/>
    <w:multiLevelType w:val="multilevel"/>
    <w:tmpl w:val="5192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11411">
    <w:abstractNumId w:val="10"/>
  </w:num>
  <w:num w:numId="2" w16cid:durableId="199636909">
    <w:abstractNumId w:val="3"/>
  </w:num>
  <w:num w:numId="3" w16cid:durableId="77561136">
    <w:abstractNumId w:val="8"/>
  </w:num>
  <w:num w:numId="4" w16cid:durableId="781610917">
    <w:abstractNumId w:val="9"/>
  </w:num>
  <w:num w:numId="5" w16cid:durableId="1696618606">
    <w:abstractNumId w:val="0"/>
  </w:num>
  <w:num w:numId="6" w16cid:durableId="1421178005">
    <w:abstractNumId w:val="4"/>
  </w:num>
  <w:num w:numId="7" w16cid:durableId="1979722423">
    <w:abstractNumId w:val="2"/>
  </w:num>
  <w:num w:numId="8" w16cid:durableId="631905275">
    <w:abstractNumId w:val="1"/>
  </w:num>
  <w:num w:numId="9" w16cid:durableId="1621106706">
    <w:abstractNumId w:val="5"/>
  </w:num>
  <w:num w:numId="10" w16cid:durableId="862088451">
    <w:abstractNumId w:val="6"/>
  </w:num>
  <w:num w:numId="11" w16cid:durableId="1433741306">
    <w:abstractNumId w:val="12"/>
  </w:num>
  <w:num w:numId="12" w16cid:durableId="623804033">
    <w:abstractNumId w:val="7"/>
  </w:num>
  <w:num w:numId="13" w16cid:durableId="6443589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DA8"/>
    <w:rsid w:val="00003698"/>
    <w:rsid w:val="00011CDE"/>
    <w:rsid w:val="00030DBC"/>
    <w:rsid w:val="00031B17"/>
    <w:rsid w:val="0003651B"/>
    <w:rsid w:val="0004144D"/>
    <w:rsid w:val="00044D8C"/>
    <w:rsid w:val="000560AC"/>
    <w:rsid w:val="00067BD4"/>
    <w:rsid w:val="00077BB8"/>
    <w:rsid w:val="00081D98"/>
    <w:rsid w:val="00086D80"/>
    <w:rsid w:val="00087875"/>
    <w:rsid w:val="00090840"/>
    <w:rsid w:val="00091D6C"/>
    <w:rsid w:val="000A1F23"/>
    <w:rsid w:val="000A6219"/>
    <w:rsid w:val="000B4520"/>
    <w:rsid w:val="000B5E5E"/>
    <w:rsid w:val="000C37C0"/>
    <w:rsid w:val="000D2FBD"/>
    <w:rsid w:val="000E00FD"/>
    <w:rsid w:val="000E24DE"/>
    <w:rsid w:val="000F566A"/>
    <w:rsid w:val="001045E8"/>
    <w:rsid w:val="001079C2"/>
    <w:rsid w:val="00137D1E"/>
    <w:rsid w:val="00146BEB"/>
    <w:rsid w:val="00154AD2"/>
    <w:rsid w:val="00161165"/>
    <w:rsid w:val="00165C56"/>
    <w:rsid w:val="0016669A"/>
    <w:rsid w:val="001666C1"/>
    <w:rsid w:val="00173ED0"/>
    <w:rsid w:val="00181A76"/>
    <w:rsid w:val="00193811"/>
    <w:rsid w:val="00193D76"/>
    <w:rsid w:val="001969B9"/>
    <w:rsid w:val="001A064E"/>
    <w:rsid w:val="001C5327"/>
    <w:rsid w:val="001C5B0D"/>
    <w:rsid w:val="001D31BD"/>
    <w:rsid w:val="001E4270"/>
    <w:rsid w:val="001F2771"/>
    <w:rsid w:val="001F5D1E"/>
    <w:rsid w:val="00204B71"/>
    <w:rsid w:val="002056FF"/>
    <w:rsid w:val="00214A17"/>
    <w:rsid w:val="002152B4"/>
    <w:rsid w:val="00224AE9"/>
    <w:rsid w:val="002272B3"/>
    <w:rsid w:val="002301D6"/>
    <w:rsid w:val="00241992"/>
    <w:rsid w:val="00241DB2"/>
    <w:rsid w:val="00253620"/>
    <w:rsid w:val="002631E9"/>
    <w:rsid w:val="002704C4"/>
    <w:rsid w:val="00295A7C"/>
    <w:rsid w:val="002B03A0"/>
    <w:rsid w:val="002B2CD7"/>
    <w:rsid w:val="002B461D"/>
    <w:rsid w:val="002B4E46"/>
    <w:rsid w:val="002B67D0"/>
    <w:rsid w:val="002D7C29"/>
    <w:rsid w:val="002E09CA"/>
    <w:rsid w:val="002E1490"/>
    <w:rsid w:val="002E15B4"/>
    <w:rsid w:val="002E293F"/>
    <w:rsid w:val="002F3539"/>
    <w:rsid w:val="002F43FE"/>
    <w:rsid w:val="00300637"/>
    <w:rsid w:val="00306475"/>
    <w:rsid w:val="003104F2"/>
    <w:rsid w:val="00315439"/>
    <w:rsid w:val="00317F17"/>
    <w:rsid w:val="003327F1"/>
    <w:rsid w:val="00342CD4"/>
    <w:rsid w:val="00342CFD"/>
    <w:rsid w:val="003503C2"/>
    <w:rsid w:val="00360FCD"/>
    <w:rsid w:val="00362321"/>
    <w:rsid w:val="0036480D"/>
    <w:rsid w:val="003727D0"/>
    <w:rsid w:val="0038198D"/>
    <w:rsid w:val="00382BB0"/>
    <w:rsid w:val="00386730"/>
    <w:rsid w:val="00396956"/>
    <w:rsid w:val="00397AA8"/>
    <w:rsid w:val="003A00FD"/>
    <w:rsid w:val="003C017C"/>
    <w:rsid w:val="003C518B"/>
    <w:rsid w:val="003C68E0"/>
    <w:rsid w:val="003D17B3"/>
    <w:rsid w:val="003D331A"/>
    <w:rsid w:val="003E1BAB"/>
    <w:rsid w:val="003F24C1"/>
    <w:rsid w:val="00400271"/>
    <w:rsid w:val="004230B1"/>
    <w:rsid w:val="0043286F"/>
    <w:rsid w:val="004341A0"/>
    <w:rsid w:val="00435538"/>
    <w:rsid w:val="00437257"/>
    <w:rsid w:val="00445245"/>
    <w:rsid w:val="00446B5B"/>
    <w:rsid w:val="00450BA9"/>
    <w:rsid w:val="00452C59"/>
    <w:rsid w:val="00456BA9"/>
    <w:rsid w:val="00461AF6"/>
    <w:rsid w:val="00465618"/>
    <w:rsid w:val="00473DC8"/>
    <w:rsid w:val="004775DB"/>
    <w:rsid w:val="0048622E"/>
    <w:rsid w:val="00497C73"/>
    <w:rsid w:val="004A39AF"/>
    <w:rsid w:val="004C4631"/>
    <w:rsid w:val="004C5E6C"/>
    <w:rsid w:val="004E1E20"/>
    <w:rsid w:val="004E231E"/>
    <w:rsid w:val="004F5715"/>
    <w:rsid w:val="00501529"/>
    <w:rsid w:val="00511069"/>
    <w:rsid w:val="00512612"/>
    <w:rsid w:val="0052064F"/>
    <w:rsid w:val="0053616C"/>
    <w:rsid w:val="00571C84"/>
    <w:rsid w:val="0059039F"/>
    <w:rsid w:val="005A06B3"/>
    <w:rsid w:val="005B0D66"/>
    <w:rsid w:val="005B4318"/>
    <w:rsid w:val="005C31D3"/>
    <w:rsid w:val="005C3647"/>
    <w:rsid w:val="005E0E9E"/>
    <w:rsid w:val="005E4927"/>
    <w:rsid w:val="005E6BF5"/>
    <w:rsid w:val="005F12A3"/>
    <w:rsid w:val="005F25D5"/>
    <w:rsid w:val="005F7446"/>
    <w:rsid w:val="005F7A09"/>
    <w:rsid w:val="00600BD1"/>
    <w:rsid w:val="0060785F"/>
    <w:rsid w:val="006117F1"/>
    <w:rsid w:val="00614626"/>
    <w:rsid w:val="0062540F"/>
    <w:rsid w:val="006456CD"/>
    <w:rsid w:val="00646170"/>
    <w:rsid w:val="00651998"/>
    <w:rsid w:val="0065379E"/>
    <w:rsid w:val="0067486C"/>
    <w:rsid w:val="00685D64"/>
    <w:rsid w:val="00695994"/>
    <w:rsid w:val="006A5A41"/>
    <w:rsid w:val="006A61F8"/>
    <w:rsid w:val="006B3629"/>
    <w:rsid w:val="006B5EF5"/>
    <w:rsid w:val="006C11AC"/>
    <w:rsid w:val="006D70C3"/>
    <w:rsid w:val="006E00AE"/>
    <w:rsid w:val="00706FA2"/>
    <w:rsid w:val="00713487"/>
    <w:rsid w:val="007173C1"/>
    <w:rsid w:val="00721819"/>
    <w:rsid w:val="00723B42"/>
    <w:rsid w:val="00723D99"/>
    <w:rsid w:val="0073135F"/>
    <w:rsid w:val="007427C7"/>
    <w:rsid w:val="00746222"/>
    <w:rsid w:val="00746235"/>
    <w:rsid w:val="00751E5B"/>
    <w:rsid w:val="00752DE7"/>
    <w:rsid w:val="00757005"/>
    <w:rsid w:val="00761C96"/>
    <w:rsid w:val="00776C9C"/>
    <w:rsid w:val="00785BCA"/>
    <w:rsid w:val="00787D39"/>
    <w:rsid w:val="00791D54"/>
    <w:rsid w:val="00792CBC"/>
    <w:rsid w:val="007A12EC"/>
    <w:rsid w:val="007A3CA1"/>
    <w:rsid w:val="007A54C4"/>
    <w:rsid w:val="007B7980"/>
    <w:rsid w:val="007D5212"/>
    <w:rsid w:val="007E2660"/>
    <w:rsid w:val="007E2C91"/>
    <w:rsid w:val="007E6222"/>
    <w:rsid w:val="007F22DB"/>
    <w:rsid w:val="007F7005"/>
    <w:rsid w:val="0080637B"/>
    <w:rsid w:val="00810E0B"/>
    <w:rsid w:val="00816006"/>
    <w:rsid w:val="00816CFF"/>
    <w:rsid w:val="008263F2"/>
    <w:rsid w:val="00832335"/>
    <w:rsid w:val="0085091A"/>
    <w:rsid w:val="008758F3"/>
    <w:rsid w:val="0089071A"/>
    <w:rsid w:val="0089096B"/>
    <w:rsid w:val="008A2A7E"/>
    <w:rsid w:val="008A6F40"/>
    <w:rsid w:val="008B0C4E"/>
    <w:rsid w:val="008B4168"/>
    <w:rsid w:val="008B5D9C"/>
    <w:rsid w:val="008C3881"/>
    <w:rsid w:val="008D578C"/>
    <w:rsid w:val="008F001D"/>
    <w:rsid w:val="008F0D55"/>
    <w:rsid w:val="00902779"/>
    <w:rsid w:val="0090415B"/>
    <w:rsid w:val="009163A6"/>
    <w:rsid w:val="00930EB4"/>
    <w:rsid w:val="009314D5"/>
    <w:rsid w:val="00936AE4"/>
    <w:rsid w:val="00940E5D"/>
    <w:rsid w:val="00965282"/>
    <w:rsid w:val="00973420"/>
    <w:rsid w:val="009815E1"/>
    <w:rsid w:val="00993A32"/>
    <w:rsid w:val="009C2C9A"/>
    <w:rsid w:val="009C6220"/>
    <w:rsid w:val="009E5FCF"/>
    <w:rsid w:val="009E7134"/>
    <w:rsid w:val="00A009C1"/>
    <w:rsid w:val="00A178A1"/>
    <w:rsid w:val="00A257DC"/>
    <w:rsid w:val="00A35FE5"/>
    <w:rsid w:val="00A364F3"/>
    <w:rsid w:val="00A41E12"/>
    <w:rsid w:val="00A54B3B"/>
    <w:rsid w:val="00A607E9"/>
    <w:rsid w:val="00A7198C"/>
    <w:rsid w:val="00A75E9D"/>
    <w:rsid w:val="00A75EBF"/>
    <w:rsid w:val="00A7762C"/>
    <w:rsid w:val="00A830BB"/>
    <w:rsid w:val="00A83C40"/>
    <w:rsid w:val="00AB4E42"/>
    <w:rsid w:val="00AC2E8A"/>
    <w:rsid w:val="00AC5ED2"/>
    <w:rsid w:val="00AC6F4A"/>
    <w:rsid w:val="00AD080F"/>
    <w:rsid w:val="00AD556B"/>
    <w:rsid w:val="00AE2C59"/>
    <w:rsid w:val="00AE3C43"/>
    <w:rsid w:val="00AE3C71"/>
    <w:rsid w:val="00B014A9"/>
    <w:rsid w:val="00B10BCA"/>
    <w:rsid w:val="00B111B6"/>
    <w:rsid w:val="00B2527D"/>
    <w:rsid w:val="00B414AD"/>
    <w:rsid w:val="00B57E8D"/>
    <w:rsid w:val="00B600FE"/>
    <w:rsid w:val="00B73AE4"/>
    <w:rsid w:val="00B8310A"/>
    <w:rsid w:val="00B910A8"/>
    <w:rsid w:val="00BA2011"/>
    <w:rsid w:val="00BA7338"/>
    <w:rsid w:val="00BA76C3"/>
    <w:rsid w:val="00BB2DA8"/>
    <w:rsid w:val="00BB6CC4"/>
    <w:rsid w:val="00BC1BCD"/>
    <w:rsid w:val="00BD2682"/>
    <w:rsid w:val="00BD6669"/>
    <w:rsid w:val="00BD743C"/>
    <w:rsid w:val="00BE6FDF"/>
    <w:rsid w:val="00BE7B09"/>
    <w:rsid w:val="00BF0055"/>
    <w:rsid w:val="00BF5202"/>
    <w:rsid w:val="00C13A1B"/>
    <w:rsid w:val="00C22509"/>
    <w:rsid w:val="00C22963"/>
    <w:rsid w:val="00C4799D"/>
    <w:rsid w:val="00C5520E"/>
    <w:rsid w:val="00CA6EAC"/>
    <w:rsid w:val="00CA7FB7"/>
    <w:rsid w:val="00CB2B6D"/>
    <w:rsid w:val="00CB2CD4"/>
    <w:rsid w:val="00CB4396"/>
    <w:rsid w:val="00CB7023"/>
    <w:rsid w:val="00CC6A0C"/>
    <w:rsid w:val="00CD0A48"/>
    <w:rsid w:val="00CD586D"/>
    <w:rsid w:val="00CD7B69"/>
    <w:rsid w:val="00CE079C"/>
    <w:rsid w:val="00CE3BA2"/>
    <w:rsid w:val="00CF11C5"/>
    <w:rsid w:val="00D12016"/>
    <w:rsid w:val="00D573A5"/>
    <w:rsid w:val="00D6289F"/>
    <w:rsid w:val="00D672C3"/>
    <w:rsid w:val="00D719CB"/>
    <w:rsid w:val="00D75770"/>
    <w:rsid w:val="00D76EA0"/>
    <w:rsid w:val="00D815BF"/>
    <w:rsid w:val="00D9382B"/>
    <w:rsid w:val="00D968E2"/>
    <w:rsid w:val="00D97A20"/>
    <w:rsid w:val="00DA2B9D"/>
    <w:rsid w:val="00DA2F9E"/>
    <w:rsid w:val="00DA47DB"/>
    <w:rsid w:val="00DF08B8"/>
    <w:rsid w:val="00DF0F1B"/>
    <w:rsid w:val="00DF46BF"/>
    <w:rsid w:val="00E25B3E"/>
    <w:rsid w:val="00E2716C"/>
    <w:rsid w:val="00E445C2"/>
    <w:rsid w:val="00E6143A"/>
    <w:rsid w:val="00E62F02"/>
    <w:rsid w:val="00E6375D"/>
    <w:rsid w:val="00E93749"/>
    <w:rsid w:val="00E976A3"/>
    <w:rsid w:val="00EB0E49"/>
    <w:rsid w:val="00EC3764"/>
    <w:rsid w:val="00EC4E34"/>
    <w:rsid w:val="00ED080D"/>
    <w:rsid w:val="00ED0CF5"/>
    <w:rsid w:val="00ED21BA"/>
    <w:rsid w:val="00ED53E7"/>
    <w:rsid w:val="00EE1E75"/>
    <w:rsid w:val="00F01A28"/>
    <w:rsid w:val="00F10A68"/>
    <w:rsid w:val="00F137C2"/>
    <w:rsid w:val="00F2324A"/>
    <w:rsid w:val="00F27E64"/>
    <w:rsid w:val="00F42C3E"/>
    <w:rsid w:val="00F45FA8"/>
    <w:rsid w:val="00F46960"/>
    <w:rsid w:val="00F46E94"/>
    <w:rsid w:val="00F5262F"/>
    <w:rsid w:val="00F60A88"/>
    <w:rsid w:val="00F60EF3"/>
    <w:rsid w:val="00F65E09"/>
    <w:rsid w:val="00F669EE"/>
    <w:rsid w:val="00F85CEF"/>
    <w:rsid w:val="00F92C87"/>
    <w:rsid w:val="00FA1EAE"/>
    <w:rsid w:val="00FA4840"/>
    <w:rsid w:val="00FB096E"/>
    <w:rsid w:val="00FB3827"/>
    <w:rsid w:val="00FB59AD"/>
    <w:rsid w:val="00FB787F"/>
    <w:rsid w:val="00FC587B"/>
    <w:rsid w:val="00FE3C47"/>
    <w:rsid w:val="00FE3F68"/>
    <w:rsid w:val="00FE5158"/>
    <w:rsid w:val="00FF5122"/>
    <w:rsid w:val="0A3F7A1E"/>
    <w:rsid w:val="186FC61D"/>
    <w:rsid w:val="216E85AF"/>
    <w:rsid w:val="27D3B846"/>
    <w:rsid w:val="32366B73"/>
    <w:rsid w:val="36A9159D"/>
    <w:rsid w:val="472843B7"/>
    <w:rsid w:val="480789FC"/>
    <w:rsid w:val="50542903"/>
    <w:rsid w:val="5A57CAB8"/>
    <w:rsid w:val="5BAD55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0362EE"/>
  <w15:chartTrackingRefBased/>
  <w15:docId w15:val="{27ED3B09-B7A1-4B1D-A7AF-9A0CFDB1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96E"/>
    <w:rPr>
      <w:rFonts w:asciiTheme="majorHAnsi" w:hAnsiTheme="majorHAnsi" w:cstheme="majorHAnsi"/>
    </w:rPr>
  </w:style>
  <w:style w:type="paragraph" w:styleId="Overskrift1">
    <w:name w:val="heading 1"/>
    <w:basedOn w:val="Normal"/>
    <w:next w:val="Normal"/>
    <w:link w:val="Overskrift1Tegn"/>
    <w:uiPriority w:val="9"/>
    <w:qFormat/>
    <w:rsid w:val="00706FA2"/>
    <w:pPr>
      <w:keepNext/>
      <w:keepLines/>
      <w:spacing w:before="240" w:after="0"/>
      <w:outlineLvl w:val="0"/>
    </w:pPr>
    <w:rPr>
      <w:rFonts w:eastAsiaTheme="majorEastAsia" w:cstheme="majorBidi"/>
      <w:b/>
      <w:bCs/>
      <w:color w:val="2F5496" w:themeColor="accent1" w:themeShade="BF"/>
      <w:sz w:val="40"/>
      <w:szCs w:val="40"/>
    </w:rPr>
  </w:style>
  <w:style w:type="paragraph" w:styleId="Overskrift2">
    <w:name w:val="heading 2"/>
    <w:basedOn w:val="Normal"/>
    <w:next w:val="Normal"/>
    <w:link w:val="Overskrift2Tegn"/>
    <w:uiPriority w:val="9"/>
    <w:unhideWhenUsed/>
    <w:qFormat/>
    <w:rsid w:val="00706FA2"/>
    <w:pPr>
      <w:keepNext/>
      <w:keepLines/>
      <w:spacing w:before="40" w:after="0"/>
      <w:outlineLvl w:val="1"/>
    </w:pPr>
    <w:rPr>
      <w:rFonts w:eastAsiaTheme="majorEastAsia" w:cstheme="majorBidi"/>
      <w:color w:val="2F5496" w:themeColor="accent1" w:themeShade="BF"/>
      <w:sz w:val="26"/>
      <w:szCs w:val="26"/>
      <w:u w:val="single"/>
    </w:rPr>
  </w:style>
  <w:style w:type="paragraph" w:styleId="Overskrift3">
    <w:name w:val="heading 3"/>
    <w:basedOn w:val="Normal"/>
    <w:next w:val="Normal"/>
    <w:link w:val="Overskrift3Tegn"/>
    <w:uiPriority w:val="9"/>
    <w:unhideWhenUsed/>
    <w:qFormat/>
    <w:rsid w:val="008F0D55"/>
    <w:pPr>
      <w:keepNext/>
      <w:keepLines/>
      <w:spacing w:before="40" w:after="0"/>
      <w:outlineLvl w:val="2"/>
    </w:pPr>
    <w:rPr>
      <w:rFonts w:eastAsiaTheme="majorEastAsia"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706FA2"/>
    <w:pPr>
      <w:keepNext/>
      <w:keepLines/>
      <w:spacing w:before="40" w:after="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unhideWhenUsed/>
    <w:qFormat/>
    <w:rsid w:val="00706FA2"/>
    <w:pPr>
      <w:keepNext/>
      <w:keepLines/>
      <w:spacing w:before="40" w:after="0"/>
      <w:outlineLvl w:val="4"/>
    </w:pPr>
    <w:rPr>
      <w:rFonts w:eastAsiaTheme="majorEastAsia" w:cstheme="majorBidi"/>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B2DA8"/>
    <w:pPr>
      <w:ind w:left="720"/>
      <w:contextualSpacing/>
    </w:pPr>
  </w:style>
  <w:style w:type="character" w:customStyle="1" w:styleId="Overskrift1Tegn">
    <w:name w:val="Overskrift 1 Tegn"/>
    <w:basedOn w:val="Standardskrifttypeiafsnit"/>
    <w:link w:val="Overskrift1"/>
    <w:uiPriority w:val="9"/>
    <w:rsid w:val="00706FA2"/>
    <w:rPr>
      <w:rFonts w:asciiTheme="majorHAnsi" w:eastAsiaTheme="majorEastAsia" w:hAnsiTheme="majorHAnsi" w:cstheme="majorBidi"/>
      <w:b/>
      <w:bCs/>
      <w:color w:val="2F5496" w:themeColor="accent1" w:themeShade="BF"/>
      <w:sz w:val="40"/>
      <w:szCs w:val="40"/>
    </w:rPr>
  </w:style>
  <w:style w:type="character" w:styleId="Hyperlink">
    <w:name w:val="Hyperlink"/>
    <w:basedOn w:val="Standardskrifttypeiafsnit"/>
    <w:uiPriority w:val="99"/>
    <w:unhideWhenUsed/>
    <w:rsid w:val="00FB59AD"/>
    <w:rPr>
      <w:color w:val="0563C1" w:themeColor="hyperlink"/>
      <w:u w:val="single"/>
    </w:rPr>
  </w:style>
  <w:style w:type="character" w:customStyle="1" w:styleId="Ulstomtale1">
    <w:name w:val="Uløst omtale1"/>
    <w:basedOn w:val="Standardskrifttypeiafsnit"/>
    <w:uiPriority w:val="99"/>
    <w:semiHidden/>
    <w:unhideWhenUsed/>
    <w:rsid w:val="00FB59AD"/>
    <w:rPr>
      <w:color w:val="605E5C"/>
      <w:shd w:val="clear" w:color="auto" w:fill="E1DFDD"/>
    </w:rPr>
  </w:style>
  <w:style w:type="character" w:styleId="BesgtLink">
    <w:name w:val="FollowedHyperlink"/>
    <w:basedOn w:val="Standardskrifttypeiafsnit"/>
    <w:uiPriority w:val="99"/>
    <w:semiHidden/>
    <w:unhideWhenUsed/>
    <w:rsid w:val="00FB59AD"/>
    <w:rPr>
      <w:color w:val="954F72" w:themeColor="followedHyperlink"/>
      <w:u w:val="single"/>
    </w:rPr>
  </w:style>
  <w:style w:type="character" w:customStyle="1" w:styleId="Overskrift2Tegn">
    <w:name w:val="Overskrift 2 Tegn"/>
    <w:basedOn w:val="Standardskrifttypeiafsnit"/>
    <w:link w:val="Overskrift2"/>
    <w:uiPriority w:val="9"/>
    <w:rsid w:val="00706FA2"/>
    <w:rPr>
      <w:rFonts w:asciiTheme="majorHAnsi" w:eastAsiaTheme="majorEastAsia" w:hAnsiTheme="majorHAnsi" w:cstheme="majorBidi"/>
      <w:color w:val="2F5496" w:themeColor="accent1" w:themeShade="BF"/>
      <w:sz w:val="26"/>
      <w:szCs w:val="26"/>
      <w:u w:val="single"/>
    </w:rPr>
  </w:style>
  <w:style w:type="character" w:customStyle="1" w:styleId="Overskrift3Tegn">
    <w:name w:val="Overskrift 3 Tegn"/>
    <w:basedOn w:val="Standardskrifttypeiafsnit"/>
    <w:link w:val="Overskrift3"/>
    <w:uiPriority w:val="9"/>
    <w:rsid w:val="008F0D55"/>
    <w:rPr>
      <w:rFonts w:asciiTheme="majorHAnsi" w:eastAsiaTheme="majorEastAsia" w:hAnsiTheme="majorHAnsi" w:cstheme="majorBidi"/>
      <w:color w:val="1F3763" w:themeColor="accent1" w:themeShade="7F"/>
      <w:sz w:val="24"/>
      <w:szCs w:val="24"/>
    </w:rPr>
  </w:style>
  <w:style w:type="paragraph" w:styleId="Sidehoved">
    <w:name w:val="header"/>
    <w:basedOn w:val="Normal"/>
    <w:link w:val="SidehovedTegn"/>
    <w:uiPriority w:val="99"/>
    <w:unhideWhenUsed/>
    <w:rsid w:val="0072181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21819"/>
  </w:style>
  <w:style w:type="paragraph" w:styleId="Sidefod">
    <w:name w:val="footer"/>
    <w:basedOn w:val="Normal"/>
    <w:link w:val="SidefodTegn"/>
    <w:uiPriority w:val="99"/>
    <w:unhideWhenUsed/>
    <w:rsid w:val="0072181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21819"/>
  </w:style>
  <w:style w:type="character" w:customStyle="1" w:styleId="Overskrift4Tegn">
    <w:name w:val="Overskrift 4 Tegn"/>
    <w:basedOn w:val="Standardskrifttypeiafsnit"/>
    <w:link w:val="Overskrift4"/>
    <w:uiPriority w:val="9"/>
    <w:rsid w:val="00706FA2"/>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typeiafsnit"/>
    <w:link w:val="Overskrift5"/>
    <w:uiPriority w:val="9"/>
    <w:rsid w:val="00706FA2"/>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40027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400271"/>
    <w:rPr>
      <w:b/>
      <w:bCs/>
    </w:rPr>
  </w:style>
  <w:style w:type="character" w:customStyle="1" w:styleId="webboglinkitext">
    <w:name w:val="webboglinkitext"/>
    <w:basedOn w:val="Standardskrifttypeiafsnit"/>
    <w:rsid w:val="00400271"/>
  </w:style>
  <w:style w:type="character" w:styleId="Fremhv">
    <w:name w:val="Emphasis"/>
    <w:basedOn w:val="Standardskrifttypeiafsnit"/>
    <w:uiPriority w:val="20"/>
    <w:qFormat/>
    <w:rsid w:val="00400271"/>
    <w:rPr>
      <w:i/>
      <w:iCs/>
    </w:rPr>
  </w:style>
  <w:style w:type="character" w:styleId="Ulstomtale">
    <w:name w:val="Unresolved Mention"/>
    <w:basedOn w:val="Standardskrifttypeiafsnit"/>
    <w:uiPriority w:val="99"/>
    <w:semiHidden/>
    <w:unhideWhenUsed/>
    <w:rsid w:val="004A3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469">
      <w:bodyDiv w:val="1"/>
      <w:marLeft w:val="0"/>
      <w:marRight w:val="0"/>
      <w:marTop w:val="0"/>
      <w:marBottom w:val="0"/>
      <w:divBdr>
        <w:top w:val="none" w:sz="0" w:space="0" w:color="auto"/>
        <w:left w:val="none" w:sz="0" w:space="0" w:color="auto"/>
        <w:bottom w:val="none" w:sz="0" w:space="0" w:color="auto"/>
        <w:right w:val="none" w:sz="0" w:space="0" w:color="auto"/>
      </w:divBdr>
    </w:div>
    <w:div w:id="15079040">
      <w:bodyDiv w:val="1"/>
      <w:marLeft w:val="0"/>
      <w:marRight w:val="0"/>
      <w:marTop w:val="0"/>
      <w:marBottom w:val="0"/>
      <w:divBdr>
        <w:top w:val="none" w:sz="0" w:space="0" w:color="auto"/>
        <w:left w:val="none" w:sz="0" w:space="0" w:color="auto"/>
        <w:bottom w:val="none" w:sz="0" w:space="0" w:color="auto"/>
        <w:right w:val="none" w:sz="0" w:space="0" w:color="auto"/>
      </w:divBdr>
      <w:divsChild>
        <w:div w:id="805896526">
          <w:marLeft w:val="0"/>
          <w:marRight w:val="0"/>
          <w:marTop w:val="600"/>
          <w:marBottom w:val="0"/>
          <w:divBdr>
            <w:top w:val="none" w:sz="0" w:space="0" w:color="auto"/>
            <w:left w:val="none" w:sz="0" w:space="0" w:color="auto"/>
            <w:bottom w:val="none" w:sz="0" w:space="0" w:color="auto"/>
            <w:right w:val="none" w:sz="0" w:space="0" w:color="auto"/>
          </w:divBdr>
          <w:divsChild>
            <w:div w:id="1160463042">
              <w:marLeft w:val="0"/>
              <w:marRight w:val="0"/>
              <w:marTop w:val="225"/>
              <w:marBottom w:val="225"/>
              <w:divBdr>
                <w:top w:val="none" w:sz="0" w:space="0" w:color="auto"/>
                <w:left w:val="none" w:sz="0" w:space="0" w:color="auto"/>
                <w:bottom w:val="none" w:sz="0" w:space="0" w:color="auto"/>
                <w:right w:val="none" w:sz="0" w:space="0" w:color="auto"/>
              </w:divBdr>
              <w:divsChild>
                <w:div w:id="135923674">
                  <w:marLeft w:val="0"/>
                  <w:marRight w:val="0"/>
                  <w:marTop w:val="0"/>
                  <w:marBottom w:val="0"/>
                  <w:divBdr>
                    <w:top w:val="none" w:sz="0" w:space="0" w:color="auto"/>
                    <w:left w:val="none" w:sz="0" w:space="0" w:color="auto"/>
                    <w:bottom w:val="none" w:sz="0" w:space="0" w:color="auto"/>
                    <w:right w:val="none" w:sz="0" w:space="0" w:color="auto"/>
                  </w:divBdr>
                  <w:divsChild>
                    <w:div w:id="1305163059">
                      <w:marLeft w:val="0"/>
                      <w:marRight w:val="0"/>
                      <w:marTop w:val="0"/>
                      <w:marBottom w:val="0"/>
                      <w:divBdr>
                        <w:top w:val="none" w:sz="0" w:space="0" w:color="auto"/>
                        <w:left w:val="none" w:sz="0" w:space="0" w:color="auto"/>
                        <w:bottom w:val="none" w:sz="0" w:space="0" w:color="auto"/>
                        <w:right w:val="none" w:sz="0" w:space="0" w:color="auto"/>
                      </w:divBdr>
                      <w:divsChild>
                        <w:div w:id="86752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423952">
          <w:marLeft w:val="0"/>
          <w:marRight w:val="0"/>
          <w:marTop w:val="600"/>
          <w:marBottom w:val="0"/>
          <w:divBdr>
            <w:top w:val="none" w:sz="0" w:space="0" w:color="auto"/>
            <w:left w:val="none" w:sz="0" w:space="0" w:color="auto"/>
            <w:bottom w:val="none" w:sz="0" w:space="0" w:color="auto"/>
            <w:right w:val="none" w:sz="0" w:space="0" w:color="auto"/>
          </w:divBdr>
          <w:divsChild>
            <w:div w:id="1321230039">
              <w:marLeft w:val="0"/>
              <w:marRight w:val="0"/>
              <w:marTop w:val="225"/>
              <w:marBottom w:val="225"/>
              <w:divBdr>
                <w:top w:val="none" w:sz="0" w:space="0" w:color="auto"/>
                <w:left w:val="none" w:sz="0" w:space="0" w:color="auto"/>
                <w:bottom w:val="none" w:sz="0" w:space="0" w:color="auto"/>
                <w:right w:val="none" w:sz="0" w:space="0" w:color="auto"/>
              </w:divBdr>
              <w:divsChild>
                <w:div w:id="524175657">
                  <w:marLeft w:val="0"/>
                  <w:marRight w:val="0"/>
                  <w:marTop w:val="0"/>
                  <w:marBottom w:val="0"/>
                  <w:divBdr>
                    <w:top w:val="none" w:sz="0" w:space="0" w:color="auto"/>
                    <w:left w:val="none" w:sz="0" w:space="0" w:color="auto"/>
                    <w:bottom w:val="none" w:sz="0" w:space="0" w:color="auto"/>
                    <w:right w:val="none" w:sz="0" w:space="0" w:color="auto"/>
                  </w:divBdr>
                  <w:divsChild>
                    <w:div w:id="1824396637">
                      <w:marLeft w:val="0"/>
                      <w:marRight w:val="0"/>
                      <w:marTop w:val="0"/>
                      <w:marBottom w:val="0"/>
                      <w:divBdr>
                        <w:top w:val="single" w:sz="48" w:space="0" w:color="4A4A49"/>
                        <w:left w:val="single" w:sz="48" w:space="0" w:color="4A4A49"/>
                        <w:bottom w:val="single" w:sz="48" w:space="0" w:color="4A4A49"/>
                        <w:right w:val="single" w:sz="48" w:space="0" w:color="4A4A49"/>
                      </w:divBdr>
                      <w:divsChild>
                        <w:div w:id="62073862">
                          <w:marLeft w:val="0"/>
                          <w:marRight w:val="0"/>
                          <w:marTop w:val="0"/>
                          <w:marBottom w:val="0"/>
                          <w:divBdr>
                            <w:top w:val="none" w:sz="0" w:space="0" w:color="auto"/>
                            <w:left w:val="none" w:sz="0" w:space="0" w:color="auto"/>
                            <w:bottom w:val="none" w:sz="0" w:space="0" w:color="auto"/>
                            <w:right w:val="none" w:sz="0" w:space="0" w:color="auto"/>
                          </w:divBdr>
                          <w:divsChild>
                            <w:div w:id="6149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4361">
      <w:bodyDiv w:val="1"/>
      <w:marLeft w:val="0"/>
      <w:marRight w:val="0"/>
      <w:marTop w:val="0"/>
      <w:marBottom w:val="0"/>
      <w:divBdr>
        <w:top w:val="none" w:sz="0" w:space="0" w:color="auto"/>
        <w:left w:val="none" w:sz="0" w:space="0" w:color="auto"/>
        <w:bottom w:val="none" w:sz="0" w:space="0" w:color="auto"/>
        <w:right w:val="none" w:sz="0" w:space="0" w:color="auto"/>
      </w:divBdr>
    </w:div>
    <w:div w:id="116485315">
      <w:bodyDiv w:val="1"/>
      <w:marLeft w:val="0"/>
      <w:marRight w:val="0"/>
      <w:marTop w:val="0"/>
      <w:marBottom w:val="0"/>
      <w:divBdr>
        <w:top w:val="none" w:sz="0" w:space="0" w:color="auto"/>
        <w:left w:val="none" w:sz="0" w:space="0" w:color="auto"/>
        <w:bottom w:val="none" w:sz="0" w:space="0" w:color="auto"/>
        <w:right w:val="none" w:sz="0" w:space="0" w:color="auto"/>
      </w:divBdr>
    </w:div>
    <w:div w:id="145166541">
      <w:bodyDiv w:val="1"/>
      <w:marLeft w:val="0"/>
      <w:marRight w:val="0"/>
      <w:marTop w:val="0"/>
      <w:marBottom w:val="0"/>
      <w:divBdr>
        <w:top w:val="none" w:sz="0" w:space="0" w:color="auto"/>
        <w:left w:val="none" w:sz="0" w:space="0" w:color="auto"/>
        <w:bottom w:val="none" w:sz="0" w:space="0" w:color="auto"/>
        <w:right w:val="none" w:sz="0" w:space="0" w:color="auto"/>
      </w:divBdr>
    </w:div>
    <w:div w:id="235209530">
      <w:bodyDiv w:val="1"/>
      <w:marLeft w:val="0"/>
      <w:marRight w:val="0"/>
      <w:marTop w:val="0"/>
      <w:marBottom w:val="0"/>
      <w:divBdr>
        <w:top w:val="none" w:sz="0" w:space="0" w:color="auto"/>
        <w:left w:val="none" w:sz="0" w:space="0" w:color="auto"/>
        <w:bottom w:val="none" w:sz="0" w:space="0" w:color="auto"/>
        <w:right w:val="none" w:sz="0" w:space="0" w:color="auto"/>
      </w:divBdr>
    </w:div>
    <w:div w:id="321589046">
      <w:bodyDiv w:val="1"/>
      <w:marLeft w:val="0"/>
      <w:marRight w:val="0"/>
      <w:marTop w:val="0"/>
      <w:marBottom w:val="0"/>
      <w:divBdr>
        <w:top w:val="none" w:sz="0" w:space="0" w:color="auto"/>
        <w:left w:val="none" w:sz="0" w:space="0" w:color="auto"/>
        <w:bottom w:val="none" w:sz="0" w:space="0" w:color="auto"/>
        <w:right w:val="none" w:sz="0" w:space="0" w:color="auto"/>
      </w:divBdr>
    </w:div>
    <w:div w:id="705717144">
      <w:bodyDiv w:val="1"/>
      <w:marLeft w:val="0"/>
      <w:marRight w:val="0"/>
      <w:marTop w:val="0"/>
      <w:marBottom w:val="0"/>
      <w:divBdr>
        <w:top w:val="none" w:sz="0" w:space="0" w:color="auto"/>
        <w:left w:val="none" w:sz="0" w:space="0" w:color="auto"/>
        <w:bottom w:val="none" w:sz="0" w:space="0" w:color="auto"/>
        <w:right w:val="none" w:sz="0" w:space="0" w:color="auto"/>
      </w:divBdr>
      <w:divsChild>
        <w:div w:id="1528981989">
          <w:marLeft w:val="0"/>
          <w:marRight w:val="0"/>
          <w:marTop w:val="600"/>
          <w:marBottom w:val="0"/>
          <w:divBdr>
            <w:top w:val="none" w:sz="0" w:space="0" w:color="auto"/>
            <w:left w:val="none" w:sz="0" w:space="0" w:color="auto"/>
            <w:bottom w:val="none" w:sz="0" w:space="0" w:color="auto"/>
            <w:right w:val="none" w:sz="0" w:space="0" w:color="auto"/>
          </w:divBdr>
          <w:divsChild>
            <w:div w:id="2025092687">
              <w:marLeft w:val="0"/>
              <w:marRight w:val="0"/>
              <w:marTop w:val="225"/>
              <w:marBottom w:val="225"/>
              <w:divBdr>
                <w:top w:val="none" w:sz="0" w:space="0" w:color="auto"/>
                <w:left w:val="none" w:sz="0" w:space="0" w:color="auto"/>
                <w:bottom w:val="none" w:sz="0" w:space="0" w:color="auto"/>
                <w:right w:val="none" w:sz="0" w:space="0" w:color="auto"/>
              </w:divBdr>
              <w:divsChild>
                <w:div w:id="91241196">
                  <w:marLeft w:val="0"/>
                  <w:marRight w:val="0"/>
                  <w:marTop w:val="0"/>
                  <w:marBottom w:val="0"/>
                  <w:divBdr>
                    <w:top w:val="none" w:sz="0" w:space="0" w:color="auto"/>
                    <w:left w:val="none" w:sz="0" w:space="0" w:color="auto"/>
                    <w:bottom w:val="none" w:sz="0" w:space="0" w:color="auto"/>
                    <w:right w:val="none" w:sz="0" w:space="0" w:color="auto"/>
                  </w:divBdr>
                  <w:divsChild>
                    <w:div w:id="1788624267">
                      <w:marLeft w:val="0"/>
                      <w:marRight w:val="0"/>
                      <w:marTop w:val="0"/>
                      <w:marBottom w:val="0"/>
                      <w:divBdr>
                        <w:top w:val="none" w:sz="0" w:space="0" w:color="auto"/>
                        <w:left w:val="none" w:sz="0" w:space="0" w:color="auto"/>
                        <w:bottom w:val="none" w:sz="0" w:space="0" w:color="auto"/>
                        <w:right w:val="none" w:sz="0" w:space="0" w:color="auto"/>
                      </w:divBdr>
                      <w:divsChild>
                        <w:div w:id="30705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014264">
          <w:marLeft w:val="0"/>
          <w:marRight w:val="0"/>
          <w:marTop w:val="600"/>
          <w:marBottom w:val="0"/>
          <w:divBdr>
            <w:top w:val="none" w:sz="0" w:space="0" w:color="auto"/>
            <w:left w:val="none" w:sz="0" w:space="0" w:color="auto"/>
            <w:bottom w:val="none" w:sz="0" w:space="0" w:color="auto"/>
            <w:right w:val="none" w:sz="0" w:space="0" w:color="auto"/>
          </w:divBdr>
          <w:divsChild>
            <w:div w:id="482697704">
              <w:marLeft w:val="0"/>
              <w:marRight w:val="0"/>
              <w:marTop w:val="225"/>
              <w:marBottom w:val="225"/>
              <w:divBdr>
                <w:top w:val="none" w:sz="0" w:space="0" w:color="auto"/>
                <w:left w:val="none" w:sz="0" w:space="0" w:color="auto"/>
                <w:bottom w:val="none" w:sz="0" w:space="0" w:color="auto"/>
                <w:right w:val="none" w:sz="0" w:space="0" w:color="auto"/>
              </w:divBdr>
              <w:divsChild>
                <w:div w:id="346369018">
                  <w:marLeft w:val="0"/>
                  <w:marRight w:val="0"/>
                  <w:marTop w:val="0"/>
                  <w:marBottom w:val="0"/>
                  <w:divBdr>
                    <w:top w:val="none" w:sz="0" w:space="0" w:color="auto"/>
                    <w:left w:val="none" w:sz="0" w:space="0" w:color="auto"/>
                    <w:bottom w:val="none" w:sz="0" w:space="0" w:color="auto"/>
                    <w:right w:val="none" w:sz="0" w:space="0" w:color="auto"/>
                  </w:divBdr>
                  <w:divsChild>
                    <w:div w:id="11035172">
                      <w:marLeft w:val="0"/>
                      <w:marRight w:val="0"/>
                      <w:marTop w:val="0"/>
                      <w:marBottom w:val="0"/>
                      <w:divBdr>
                        <w:top w:val="single" w:sz="48" w:space="0" w:color="4A4A49"/>
                        <w:left w:val="single" w:sz="48" w:space="0" w:color="4A4A49"/>
                        <w:bottom w:val="single" w:sz="48" w:space="0" w:color="4A4A49"/>
                        <w:right w:val="single" w:sz="48" w:space="0" w:color="4A4A49"/>
                      </w:divBdr>
                      <w:divsChild>
                        <w:div w:id="830177232">
                          <w:marLeft w:val="0"/>
                          <w:marRight w:val="0"/>
                          <w:marTop w:val="0"/>
                          <w:marBottom w:val="0"/>
                          <w:divBdr>
                            <w:top w:val="none" w:sz="0" w:space="0" w:color="auto"/>
                            <w:left w:val="none" w:sz="0" w:space="0" w:color="auto"/>
                            <w:bottom w:val="none" w:sz="0" w:space="0" w:color="auto"/>
                            <w:right w:val="none" w:sz="0" w:space="0" w:color="auto"/>
                          </w:divBdr>
                          <w:divsChild>
                            <w:div w:id="21073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859511">
      <w:bodyDiv w:val="1"/>
      <w:marLeft w:val="0"/>
      <w:marRight w:val="0"/>
      <w:marTop w:val="0"/>
      <w:marBottom w:val="0"/>
      <w:divBdr>
        <w:top w:val="none" w:sz="0" w:space="0" w:color="auto"/>
        <w:left w:val="none" w:sz="0" w:space="0" w:color="auto"/>
        <w:bottom w:val="none" w:sz="0" w:space="0" w:color="auto"/>
        <w:right w:val="none" w:sz="0" w:space="0" w:color="auto"/>
      </w:divBdr>
    </w:div>
    <w:div w:id="1032926881">
      <w:bodyDiv w:val="1"/>
      <w:marLeft w:val="0"/>
      <w:marRight w:val="0"/>
      <w:marTop w:val="0"/>
      <w:marBottom w:val="0"/>
      <w:divBdr>
        <w:top w:val="none" w:sz="0" w:space="0" w:color="auto"/>
        <w:left w:val="none" w:sz="0" w:space="0" w:color="auto"/>
        <w:bottom w:val="none" w:sz="0" w:space="0" w:color="auto"/>
        <w:right w:val="none" w:sz="0" w:space="0" w:color="auto"/>
      </w:divBdr>
    </w:div>
    <w:div w:id="1060903865">
      <w:bodyDiv w:val="1"/>
      <w:marLeft w:val="0"/>
      <w:marRight w:val="0"/>
      <w:marTop w:val="0"/>
      <w:marBottom w:val="0"/>
      <w:divBdr>
        <w:top w:val="none" w:sz="0" w:space="0" w:color="auto"/>
        <w:left w:val="none" w:sz="0" w:space="0" w:color="auto"/>
        <w:bottom w:val="none" w:sz="0" w:space="0" w:color="auto"/>
        <w:right w:val="none" w:sz="0" w:space="0" w:color="auto"/>
      </w:divBdr>
    </w:div>
    <w:div w:id="1161967484">
      <w:bodyDiv w:val="1"/>
      <w:marLeft w:val="0"/>
      <w:marRight w:val="0"/>
      <w:marTop w:val="0"/>
      <w:marBottom w:val="0"/>
      <w:divBdr>
        <w:top w:val="none" w:sz="0" w:space="0" w:color="auto"/>
        <w:left w:val="none" w:sz="0" w:space="0" w:color="auto"/>
        <w:bottom w:val="none" w:sz="0" w:space="0" w:color="auto"/>
        <w:right w:val="none" w:sz="0" w:space="0" w:color="auto"/>
      </w:divBdr>
    </w:div>
    <w:div w:id="1222014493">
      <w:bodyDiv w:val="1"/>
      <w:marLeft w:val="0"/>
      <w:marRight w:val="0"/>
      <w:marTop w:val="0"/>
      <w:marBottom w:val="0"/>
      <w:divBdr>
        <w:top w:val="none" w:sz="0" w:space="0" w:color="auto"/>
        <w:left w:val="none" w:sz="0" w:space="0" w:color="auto"/>
        <w:bottom w:val="none" w:sz="0" w:space="0" w:color="auto"/>
        <w:right w:val="none" w:sz="0" w:space="0" w:color="auto"/>
      </w:divBdr>
    </w:div>
    <w:div w:id="1327710900">
      <w:bodyDiv w:val="1"/>
      <w:marLeft w:val="0"/>
      <w:marRight w:val="0"/>
      <w:marTop w:val="0"/>
      <w:marBottom w:val="0"/>
      <w:divBdr>
        <w:top w:val="none" w:sz="0" w:space="0" w:color="auto"/>
        <w:left w:val="none" w:sz="0" w:space="0" w:color="auto"/>
        <w:bottom w:val="none" w:sz="0" w:space="0" w:color="auto"/>
        <w:right w:val="none" w:sz="0" w:space="0" w:color="auto"/>
      </w:divBdr>
    </w:div>
    <w:div w:id="1495805738">
      <w:bodyDiv w:val="1"/>
      <w:marLeft w:val="0"/>
      <w:marRight w:val="0"/>
      <w:marTop w:val="0"/>
      <w:marBottom w:val="0"/>
      <w:divBdr>
        <w:top w:val="none" w:sz="0" w:space="0" w:color="auto"/>
        <w:left w:val="none" w:sz="0" w:space="0" w:color="auto"/>
        <w:bottom w:val="none" w:sz="0" w:space="0" w:color="auto"/>
        <w:right w:val="none" w:sz="0" w:space="0" w:color="auto"/>
      </w:divBdr>
    </w:div>
    <w:div w:id="1518229975">
      <w:bodyDiv w:val="1"/>
      <w:marLeft w:val="0"/>
      <w:marRight w:val="0"/>
      <w:marTop w:val="0"/>
      <w:marBottom w:val="0"/>
      <w:divBdr>
        <w:top w:val="none" w:sz="0" w:space="0" w:color="auto"/>
        <w:left w:val="none" w:sz="0" w:space="0" w:color="auto"/>
        <w:bottom w:val="none" w:sz="0" w:space="0" w:color="auto"/>
        <w:right w:val="none" w:sz="0" w:space="0" w:color="auto"/>
      </w:divBdr>
    </w:div>
    <w:div w:id="1618875459">
      <w:bodyDiv w:val="1"/>
      <w:marLeft w:val="0"/>
      <w:marRight w:val="0"/>
      <w:marTop w:val="0"/>
      <w:marBottom w:val="0"/>
      <w:divBdr>
        <w:top w:val="none" w:sz="0" w:space="0" w:color="auto"/>
        <w:left w:val="none" w:sz="0" w:space="0" w:color="auto"/>
        <w:bottom w:val="none" w:sz="0" w:space="0" w:color="auto"/>
        <w:right w:val="none" w:sz="0" w:space="0" w:color="auto"/>
      </w:divBdr>
    </w:div>
    <w:div w:id="1676421151">
      <w:bodyDiv w:val="1"/>
      <w:marLeft w:val="0"/>
      <w:marRight w:val="0"/>
      <w:marTop w:val="0"/>
      <w:marBottom w:val="0"/>
      <w:divBdr>
        <w:top w:val="none" w:sz="0" w:space="0" w:color="auto"/>
        <w:left w:val="none" w:sz="0" w:space="0" w:color="auto"/>
        <w:bottom w:val="none" w:sz="0" w:space="0" w:color="auto"/>
        <w:right w:val="none" w:sz="0" w:space="0" w:color="auto"/>
      </w:divBdr>
    </w:div>
    <w:div w:id="1684353145">
      <w:bodyDiv w:val="1"/>
      <w:marLeft w:val="0"/>
      <w:marRight w:val="0"/>
      <w:marTop w:val="0"/>
      <w:marBottom w:val="0"/>
      <w:divBdr>
        <w:top w:val="none" w:sz="0" w:space="0" w:color="auto"/>
        <w:left w:val="none" w:sz="0" w:space="0" w:color="auto"/>
        <w:bottom w:val="none" w:sz="0" w:space="0" w:color="auto"/>
        <w:right w:val="none" w:sz="0" w:space="0" w:color="auto"/>
      </w:divBdr>
    </w:div>
    <w:div w:id="1739477337">
      <w:bodyDiv w:val="1"/>
      <w:marLeft w:val="0"/>
      <w:marRight w:val="0"/>
      <w:marTop w:val="0"/>
      <w:marBottom w:val="0"/>
      <w:divBdr>
        <w:top w:val="none" w:sz="0" w:space="0" w:color="auto"/>
        <w:left w:val="none" w:sz="0" w:space="0" w:color="auto"/>
        <w:bottom w:val="none" w:sz="0" w:space="0" w:color="auto"/>
        <w:right w:val="none" w:sz="0" w:space="0" w:color="auto"/>
      </w:divBdr>
    </w:div>
    <w:div w:id="2106000391">
      <w:bodyDiv w:val="1"/>
      <w:marLeft w:val="0"/>
      <w:marRight w:val="0"/>
      <w:marTop w:val="0"/>
      <w:marBottom w:val="0"/>
      <w:divBdr>
        <w:top w:val="none" w:sz="0" w:space="0" w:color="auto"/>
        <w:left w:val="none" w:sz="0" w:space="0" w:color="auto"/>
        <w:bottom w:val="none" w:sz="0" w:space="0" w:color="auto"/>
        <w:right w:val="none" w:sz="0" w:space="0" w:color="auto"/>
      </w:divBdr>
    </w:div>
    <w:div w:id="21433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viden.dk/" TargetMode="External"/><Relationship Id="rId18" Type="http://schemas.openxmlformats.org/officeDocument/2006/relationships/hyperlink" Target="https://www.sik.dk/erhverv/elinstallationer-og-elanlaeg/vejledninger/elinstallationer/boliger/beskyttende-potentialudligning" TargetMode="External"/><Relationship Id="rId26" Type="http://schemas.openxmlformats.org/officeDocument/2006/relationships/hyperlink" Target="https://www.sik.dk/erhverv/elinstallationer-og-elanlaeg/vejledninger/elinstallationer/boliger/overforsel-beskyttelseslederen" TargetMode="External"/><Relationship Id="rId3" Type="http://schemas.openxmlformats.org/officeDocument/2006/relationships/customXml" Target="../customXml/item3.xml"/><Relationship Id="rId21" Type="http://schemas.openxmlformats.org/officeDocument/2006/relationships/hyperlink" Target="https://www.youtube.com/embed/PRW8v8vTi5E"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denstoredanske.dk/" TargetMode="External"/><Relationship Id="rId17" Type="http://schemas.openxmlformats.org/officeDocument/2006/relationships/hyperlink" Target="https://www.sik.dk/erhverv/elinstallationer-og-elanlaeg/vejledninger/elinstallationer/boliger/overforsel-beskyttelseslederen" TargetMode="External"/><Relationship Id="rId25" Type="http://schemas.openxmlformats.org/officeDocument/2006/relationships/hyperlink" Target="https://www.sik.dk/erhverv/elinstallationer-og-elanlaeg/vejledninger/elinstallationer/boliger/beskyttende-potentialudligning"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wattoo.dk/elartikler/installationsmateriel/jordspyd-og-tilbehoer/jorddaaser" TargetMode="External"/><Relationship Id="rId20" Type="http://schemas.openxmlformats.org/officeDocument/2006/relationships/hyperlink" Target="https://www.sik.dk/erhverv/elinstallationer-og-elanlaeg/vejledninger/elinstallationer/boliger/overforsel-beskyttelseslederen" TargetMode="External"/><Relationship Id="rId29" Type="http://schemas.openxmlformats.org/officeDocument/2006/relationships/hyperlink" Target="https://celf.praxis.dk/mod/book/view.php?id=26957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ik.dk/erhverv/elinstallationer-og-elanlaeg/sporgsmal-og-svar/elinstallationer/sporgsmal-og-svar-om-beskyttelse-med-rcder" TargetMode="External"/><Relationship Id="rId24" Type="http://schemas.openxmlformats.org/officeDocument/2006/relationships/hyperlink" Target="https://www.youtube.com/embed/PRW8v8vTi5E"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wattoo.dk/elartikler/installationsmateriel/jordspyd-og-tilbehoer/jordspyd" TargetMode="External"/><Relationship Id="rId23" Type="http://schemas.openxmlformats.org/officeDocument/2006/relationships/hyperlink" Target="https://www.sik.dk/erhverv/elinstallationer-og-elanlaeg/vejledninger/elinstallationer/boliger/overforsel-beskyttelseslederen" TargetMode="External"/><Relationship Id="rId28" Type="http://schemas.openxmlformats.org/officeDocument/2006/relationships/hyperlink" Target="https://www.sik.dk/erhverv/elinstallationer-og-elanlaeg/vejledninger/elinstallationer/boliger/overforsel-beskyttelseslederen" TargetMode="External"/><Relationship Id="rId10" Type="http://schemas.openxmlformats.org/officeDocument/2006/relationships/image" Target="media/image1.png"/><Relationship Id="rId19" Type="http://schemas.openxmlformats.org/officeDocument/2006/relationships/image" Target="media/image3.png"/><Relationship Id="rId31"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https://www.sik.dk/erhverv/elinstallationer-og-elanlaeg/vejledninger/elinstallationer/boliger/beskyttende-potentialudligning" TargetMode="External"/><Relationship Id="rId27" Type="http://schemas.openxmlformats.org/officeDocument/2006/relationships/hyperlink" Target="https://www.youtube.com/embed/2gadse2lW44" TargetMode="External"/><Relationship Id="rId30" Type="http://schemas.openxmlformats.org/officeDocument/2006/relationships/image" Target="media/image4.png"/><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2D5347DB174B54B9D93F48DA90B8A23" ma:contentTypeVersion="8" ma:contentTypeDescription="Opret et nyt dokument." ma:contentTypeScope="" ma:versionID="53f81a5a43d3ddb32274d814b455841c">
  <xsd:schema xmlns:xsd="http://www.w3.org/2001/XMLSchema" xmlns:xs="http://www.w3.org/2001/XMLSchema" xmlns:p="http://schemas.microsoft.com/office/2006/metadata/properties" xmlns:ns3="f7373b50-b516-45fe-9de4-0cfd6820e547" targetNamespace="http://schemas.microsoft.com/office/2006/metadata/properties" ma:root="true" ma:fieldsID="e3f8852b6867c6229930bd3b394b4fbb" ns3:_="">
    <xsd:import namespace="f7373b50-b516-45fe-9de4-0cfd6820e5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73b50-b516-45fe-9de4-0cfd6820e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EF1226-F82A-42A6-B6CB-49E57AFEF3BA}">
  <ds:schemaRefs>
    <ds:schemaRef ds:uri="http://www.w3.org/XML/1998/namespace"/>
    <ds:schemaRef ds:uri="http://purl.org/dc/elements/1.1/"/>
    <ds:schemaRef ds:uri="http://schemas.microsoft.com/office/2006/metadata/properties"/>
    <ds:schemaRef ds:uri="f7373b50-b516-45fe-9de4-0cfd6820e547"/>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1B74AFD-6030-4C15-865A-D43A46218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73b50-b516-45fe-9de4-0cfd6820e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E1CA91-71BC-4048-AE74-D5253C6C5C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2742</Words>
  <Characters>16733</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Surrow</dc:creator>
  <cp:keywords/>
  <dc:description/>
  <cp:lastModifiedBy>Michael Petersen</cp:lastModifiedBy>
  <cp:revision>5</cp:revision>
  <cp:lastPrinted>2025-03-12T06:33:00Z</cp:lastPrinted>
  <dcterms:created xsi:type="dcterms:W3CDTF">2025-03-11T17:47:00Z</dcterms:created>
  <dcterms:modified xsi:type="dcterms:W3CDTF">2025-03-12T08:41:00Z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0x010100B2D5347DB174B54B9D93F48DA90B8A23</vt:lpwstr>
  </property>
</Properties>
</file>