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2D" w:rsidRDefault="00E5312D" w:rsidP="0097280C">
      <w:pPr>
        <w:jc w:val="center"/>
        <w:rPr>
          <w:sz w:val="72"/>
          <w:szCs w:val="72"/>
        </w:rPr>
      </w:pPr>
      <w:r>
        <w:rPr>
          <w:sz w:val="72"/>
          <w:szCs w:val="72"/>
        </w:rPr>
        <w:t>GF2 Maler.</w:t>
      </w:r>
    </w:p>
    <w:p w:rsidR="00253F13" w:rsidRDefault="00E5312D" w:rsidP="00E5312D">
      <w:pPr>
        <w:rPr>
          <w:sz w:val="72"/>
          <w:szCs w:val="72"/>
        </w:rPr>
      </w:pPr>
      <w:r>
        <w:rPr>
          <w:sz w:val="72"/>
          <w:szCs w:val="72"/>
        </w:rPr>
        <w:t xml:space="preserve">   </w:t>
      </w:r>
      <w:bookmarkStart w:id="0" w:name="_GoBack"/>
      <w:bookmarkEnd w:id="0"/>
      <w:r w:rsidR="0097280C" w:rsidRPr="0097280C">
        <w:rPr>
          <w:sz w:val="72"/>
          <w:szCs w:val="72"/>
        </w:rPr>
        <w:t>Malematerialers Egenskaber.</w:t>
      </w:r>
    </w:p>
    <w:p w:rsidR="0097280C" w:rsidRDefault="0097280C" w:rsidP="0097280C">
      <w:pPr>
        <w:rPr>
          <w:sz w:val="32"/>
          <w:szCs w:val="32"/>
        </w:rPr>
      </w:pPr>
      <w:r>
        <w:rPr>
          <w:sz w:val="32"/>
          <w:szCs w:val="32"/>
        </w:rPr>
        <w:t>Du skal nu lave prøveopstrøg af forskellige malingstyper og efterfølgende vurdere malingernes dækkeev</w:t>
      </w:r>
      <w:r w:rsidR="00586ECF">
        <w:rPr>
          <w:sz w:val="32"/>
          <w:szCs w:val="32"/>
        </w:rPr>
        <w:t>ne, sammenflydningsevne og rengørelighed.</w:t>
      </w:r>
    </w:p>
    <w:p w:rsidR="00586ECF" w:rsidRDefault="00586ECF" w:rsidP="0097280C">
      <w:pPr>
        <w:rPr>
          <w:sz w:val="32"/>
          <w:szCs w:val="32"/>
        </w:rPr>
      </w:pPr>
      <w:r>
        <w:rPr>
          <w:sz w:val="32"/>
          <w:szCs w:val="32"/>
        </w:rPr>
        <w:t xml:space="preserve">Du har fået udleveret en </w:t>
      </w:r>
      <w:proofErr w:type="spellStart"/>
      <w:r>
        <w:rPr>
          <w:sz w:val="32"/>
          <w:szCs w:val="32"/>
        </w:rPr>
        <w:t>masonite</w:t>
      </w:r>
      <w:proofErr w:type="spellEnd"/>
      <w:r>
        <w:rPr>
          <w:sz w:val="32"/>
          <w:szCs w:val="32"/>
        </w:rPr>
        <w:t xml:space="preserve"> plade, der skal slibes med sandpapir – og af støves.</w:t>
      </w:r>
    </w:p>
    <w:p w:rsidR="00586ECF" w:rsidRDefault="00586ECF" w:rsidP="0097280C">
      <w:pPr>
        <w:rPr>
          <w:sz w:val="32"/>
          <w:szCs w:val="32"/>
        </w:rPr>
      </w:pPr>
      <w:r>
        <w:rPr>
          <w:sz w:val="32"/>
          <w:szCs w:val="32"/>
        </w:rPr>
        <w:t>Du sætter et stykke tape langs den ene langside og skriver malingernes navn på tapekanten.</w:t>
      </w:r>
    </w:p>
    <w:p w:rsidR="00586ECF" w:rsidRDefault="00586ECF" w:rsidP="0097280C">
      <w:pPr>
        <w:rPr>
          <w:sz w:val="32"/>
          <w:szCs w:val="32"/>
        </w:rPr>
      </w:pPr>
      <w:r>
        <w:rPr>
          <w:sz w:val="32"/>
          <w:szCs w:val="32"/>
        </w:rPr>
        <w:t>Derefter skal du male en sort stribe på ca. 5 cm langs den anden langside (se skitsen nedenunder</w:t>
      </w:r>
      <w:r w:rsidR="0028053D">
        <w:rPr>
          <w:sz w:val="32"/>
          <w:szCs w:val="32"/>
        </w:rPr>
        <w:t xml:space="preserve">) </w:t>
      </w:r>
    </w:p>
    <w:p w:rsidR="0028053D" w:rsidRDefault="0028053D" w:rsidP="0097280C">
      <w:pPr>
        <w:rPr>
          <w:sz w:val="32"/>
          <w:szCs w:val="32"/>
        </w:rPr>
      </w:pPr>
      <w:r>
        <w:rPr>
          <w:sz w:val="32"/>
          <w:szCs w:val="32"/>
        </w:rPr>
        <w:t>Når den sorte maling er tør skal pladen deles, så der opstår 6 ens felter, og du skal herefter påføre de forskellige malingstyper med pensel.</w:t>
      </w:r>
    </w:p>
    <w:p w:rsidR="0028053D" w:rsidRDefault="0028053D" w:rsidP="0097280C">
      <w:pPr>
        <w:rPr>
          <w:sz w:val="32"/>
          <w:szCs w:val="32"/>
        </w:rPr>
      </w:pPr>
      <w:r>
        <w:rPr>
          <w:sz w:val="32"/>
          <w:szCs w:val="32"/>
        </w:rPr>
        <w:t>Du skal male 2 gange med hver malingstype, og du skal male ned over den sorte stribe – så du kan vurdere hvordan malingen dækker.</w:t>
      </w:r>
    </w:p>
    <w:p w:rsidR="0028053D" w:rsidRDefault="0028053D" w:rsidP="0097280C">
      <w:pPr>
        <w:rPr>
          <w:sz w:val="32"/>
          <w:szCs w:val="32"/>
        </w:rPr>
      </w:pPr>
    </w:p>
    <w:p w:rsidR="00586ECF" w:rsidRPr="00E5312D" w:rsidRDefault="00FB1F20" w:rsidP="0097280C">
      <w:pPr>
        <w:rPr>
          <w:b/>
          <w:i/>
          <w:color w:val="FF0000"/>
          <w:sz w:val="52"/>
          <w:szCs w:val="52"/>
          <w:u w:val="single"/>
        </w:rPr>
      </w:pPr>
      <w:r w:rsidRPr="00E5312D">
        <w:rPr>
          <w:b/>
          <w:i/>
          <w:color w:val="FF0000"/>
          <w:sz w:val="52"/>
          <w:szCs w:val="52"/>
          <w:u w:val="single"/>
        </w:rPr>
        <w:t>Find til sidste oplysninger om de forskellige malingstyper i produktdatabladene, som du kan finde på leverandørernes hjemmesider.</w:t>
      </w:r>
    </w:p>
    <w:p w:rsidR="00725A43" w:rsidRDefault="00725A43" w:rsidP="00725A43"/>
    <w:p w:rsidR="00725A43" w:rsidRDefault="00725A43" w:rsidP="00725A43"/>
    <w:p w:rsidR="00725A43" w:rsidRDefault="00725A43" w:rsidP="00725A43"/>
    <w:p w:rsidR="00725A43" w:rsidRDefault="00725A43" w:rsidP="00725A43"/>
    <w:p w:rsidR="00725A43" w:rsidRDefault="00725A43" w:rsidP="00725A43"/>
    <w:p w:rsidR="00725A43" w:rsidRDefault="00725A43" w:rsidP="00725A43"/>
    <w:p w:rsidR="00725A43" w:rsidRDefault="00725A43" w:rsidP="00725A43"/>
    <w:p w:rsidR="00725A43" w:rsidRDefault="00725A43" w:rsidP="00725A43"/>
    <w:p w:rsidR="00725A43" w:rsidRDefault="00725A43" w:rsidP="00725A4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53"/>
        <w:gridCol w:w="1602"/>
        <w:gridCol w:w="1595"/>
        <w:gridCol w:w="1594"/>
        <w:gridCol w:w="1589"/>
        <w:gridCol w:w="1595"/>
      </w:tblGrid>
      <w:tr w:rsidR="00725A43" w:rsidTr="00725A43">
        <w:tc>
          <w:tcPr>
            <w:tcW w:w="1604" w:type="dxa"/>
          </w:tcPr>
          <w:p w:rsidR="00725A43" w:rsidRPr="00725A43" w:rsidRDefault="00725A43" w:rsidP="00725A43">
            <w:pPr>
              <w:rPr>
                <w:sz w:val="32"/>
                <w:szCs w:val="32"/>
              </w:rPr>
            </w:pPr>
            <w:proofErr w:type="spellStart"/>
            <w:r w:rsidRPr="00725A43">
              <w:rPr>
                <w:sz w:val="32"/>
                <w:szCs w:val="32"/>
              </w:rPr>
              <w:t>Nordsjö</w:t>
            </w:r>
            <w:proofErr w:type="spellEnd"/>
          </w:p>
          <w:p w:rsidR="00725A43" w:rsidRPr="00725A43" w:rsidRDefault="00725A43" w:rsidP="00725A43">
            <w:pPr>
              <w:rPr>
                <w:sz w:val="32"/>
                <w:szCs w:val="32"/>
              </w:rPr>
            </w:pPr>
            <w:proofErr w:type="spellStart"/>
            <w:r w:rsidRPr="00725A43">
              <w:rPr>
                <w:sz w:val="32"/>
                <w:szCs w:val="32"/>
              </w:rPr>
              <w:t>Professinol</w:t>
            </w:r>
            <w:proofErr w:type="spellEnd"/>
          </w:p>
          <w:p w:rsidR="00725A43" w:rsidRPr="00725A43" w:rsidRDefault="00725A43" w:rsidP="00725A43">
            <w:pPr>
              <w:rPr>
                <w:sz w:val="32"/>
                <w:szCs w:val="32"/>
              </w:rPr>
            </w:pPr>
            <w:r w:rsidRPr="00725A43">
              <w:rPr>
                <w:sz w:val="32"/>
                <w:szCs w:val="32"/>
              </w:rPr>
              <w:t>(Den vi normalt bruger på flaskerne)</w:t>
            </w:r>
          </w:p>
          <w:p w:rsidR="00725A43" w:rsidRPr="00725A43" w:rsidRDefault="00725A43" w:rsidP="00725A43">
            <w:pPr>
              <w:rPr>
                <w:sz w:val="32"/>
                <w:szCs w:val="32"/>
              </w:rPr>
            </w:pPr>
          </w:p>
        </w:tc>
        <w:tc>
          <w:tcPr>
            <w:tcW w:w="1604" w:type="dxa"/>
          </w:tcPr>
          <w:p w:rsidR="00725A43" w:rsidRPr="00725A43" w:rsidRDefault="00725A43" w:rsidP="00725A43">
            <w:pPr>
              <w:rPr>
                <w:sz w:val="32"/>
                <w:szCs w:val="32"/>
              </w:rPr>
            </w:pPr>
            <w:r w:rsidRPr="00725A43">
              <w:rPr>
                <w:sz w:val="32"/>
                <w:szCs w:val="32"/>
              </w:rPr>
              <w:t>PU-</w:t>
            </w:r>
            <w:proofErr w:type="spellStart"/>
            <w:r w:rsidRPr="00725A43">
              <w:rPr>
                <w:sz w:val="32"/>
                <w:szCs w:val="32"/>
              </w:rPr>
              <w:t>Emailille</w:t>
            </w:r>
            <w:proofErr w:type="spellEnd"/>
          </w:p>
          <w:p w:rsidR="00725A43" w:rsidRPr="00725A43" w:rsidRDefault="00725A43" w:rsidP="00725A43">
            <w:pPr>
              <w:rPr>
                <w:sz w:val="32"/>
                <w:szCs w:val="32"/>
              </w:rPr>
            </w:pPr>
            <w:r w:rsidRPr="00725A43">
              <w:rPr>
                <w:sz w:val="32"/>
                <w:szCs w:val="32"/>
              </w:rPr>
              <w:t>80.</w:t>
            </w:r>
          </w:p>
          <w:p w:rsidR="00725A43" w:rsidRPr="00725A43" w:rsidRDefault="00725A43" w:rsidP="00725A43">
            <w:pPr>
              <w:rPr>
                <w:sz w:val="32"/>
                <w:szCs w:val="32"/>
              </w:rPr>
            </w:pPr>
          </w:p>
          <w:p w:rsidR="00725A43" w:rsidRPr="00725A43" w:rsidRDefault="00725A43" w:rsidP="00725A43">
            <w:pPr>
              <w:rPr>
                <w:sz w:val="32"/>
                <w:szCs w:val="32"/>
              </w:rPr>
            </w:pPr>
            <w:r w:rsidRPr="00725A43">
              <w:rPr>
                <w:sz w:val="32"/>
                <w:szCs w:val="32"/>
              </w:rPr>
              <w:t>Beck-Jørgensen</w:t>
            </w:r>
          </w:p>
        </w:tc>
        <w:tc>
          <w:tcPr>
            <w:tcW w:w="1605" w:type="dxa"/>
          </w:tcPr>
          <w:p w:rsidR="00725A43" w:rsidRPr="00725A43" w:rsidRDefault="00725A43" w:rsidP="00725A43">
            <w:pPr>
              <w:rPr>
                <w:sz w:val="32"/>
                <w:szCs w:val="32"/>
              </w:rPr>
            </w:pPr>
            <w:proofErr w:type="spellStart"/>
            <w:r w:rsidRPr="00725A43">
              <w:rPr>
                <w:sz w:val="32"/>
                <w:szCs w:val="32"/>
              </w:rPr>
              <w:t>Nordsjö</w:t>
            </w:r>
            <w:proofErr w:type="spellEnd"/>
            <w:r w:rsidRPr="00725A43">
              <w:rPr>
                <w:sz w:val="32"/>
                <w:szCs w:val="32"/>
              </w:rPr>
              <w:t xml:space="preserve"> 40</w:t>
            </w:r>
          </w:p>
        </w:tc>
        <w:tc>
          <w:tcPr>
            <w:tcW w:w="1605" w:type="dxa"/>
          </w:tcPr>
          <w:p w:rsidR="00725A43" w:rsidRPr="00725A43" w:rsidRDefault="00725A43" w:rsidP="00725A43">
            <w:pPr>
              <w:rPr>
                <w:sz w:val="32"/>
                <w:szCs w:val="32"/>
              </w:rPr>
            </w:pPr>
            <w:r w:rsidRPr="00725A43">
              <w:rPr>
                <w:sz w:val="32"/>
                <w:szCs w:val="32"/>
              </w:rPr>
              <w:t>Flügger High Finish 20</w:t>
            </w:r>
          </w:p>
        </w:tc>
        <w:tc>
          <w:tcPr>
            <w:tcW w:w="1605" w:type="dxa"/>
          </w:tcPr>
          <w:p w:rsidR="00725A43" w:rsidRPr="00725A43" w:rsidRDefault="00725A43" w:rsidP="00725A43">
            <w:pPr>
              <w:rPr>
                <w:sz w:val="32"/>
                <w:szCs w:val="32"/>
              </w:rPr>
            </w:pPr>
            <w:r w:rsidRPr="00725A43">
              <w:rPr>
                <w:sz w:val="32"/>
                <w:szCs w:val="32"/>
              </w:rPr>
              <w:t xml:space="preserve">Sigma </w:t>
            </w:r>
            <w:proofErr w:type="spellStart"/>
            <w:r w:rsidRPr="00725A43">
              <w:rPr>
                <w:sz w:val="32"/>
                <w:szCs w:val="32"/>
              </w:rPr>
              <w:t>Torno</w:t>
            </w:r>
            <w:proofErr w:type="spellEnd"/>
          </w:p>
        </w:tc>
        <w:tc>
          <w:tcPr>
            <w:tcW w:w="1605" w:type="dxa"/>
          </w:tcPr>
          <w:p w:rsidR="00725A43" w:rsidRPr="00725A43" w:rsidRDefault="00725A43" w:rsidP="00725A43">
            <w:pPr>
              <w:rPr>
                <w:sz w:val="32"/>
                <w:szCs w:val="32"/>
              </w:rPr>
            </w:pPr>
            <w:proofErr w:type="spellStart"/>
            <w:r w:rsidRPr="00725A43">
              <w:rPr>
                <w:sz w:val="32"/>
                <w:szCs w:val="32"/>
              </w:rPr>
              <w:t>Nordsjö</w:t>
            </w:r>
            <w:proofErr w:type="spellEnd"/>
            <w:r w:rsidRPr="00725A43">
              <w:rPr>
                <w:sz w:val="32"/>
                <w:szCs w:val="32"/>
              </w:rPr>
              <w:t xml:space="preserve"> 70</w:t>
            </w:r>
          </w:p>
        </w:tc>
      </w:tr>
      <w:tr w:rsidR="00725A43" w:rsidTr="00725A43">
        <w:tc>
          <w:tcPr>
            <w:tcW w:w="1604" w:type="dxa"/>
          </w:tcPr>
          <w:p w:rsidR="00725A43" w:rsidRPr="00725A43" w:rsidRDefault="00725A43" w:rsidP="00725A43">
            <w:pPr>
              <w:pStyle w:val="Listeafsnit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1604" w:type="dxa"/>
          </w:tcPr>
          <w:p w:rsidR="00725A43" w:rsidRPr="00725A43" w:rsidRDefault="00725A43" w:rsidP="00725A43">
            <w:pPr>
              <w:pStyle w:val="Listeafsnit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1605" w:type="dxa"/>
          </w:tcPr>
          <w:p w:rsidR="00725A43" w:rsidRPr="00725A43" w:rsidRDefault="00725A43" w:rsidP="00725A43">
            <w:pPr>
              <w:pStyle w:val="Listeafsnit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1605" w:type="dxa"/>
          </w:tcPr>
          <w:p w:rsidR="00725A43" w:rsidRPr="00725A43" w:rsidRDefault="00725A43" w:rsidP="00725A43">
            <w:pPr>
              <w:pStyle w:val="Listeafsnit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1605" w:type="dxa"/>
          </w:tcPr>
          <w:p w:rsidR="00725A43" w:rsidRPr="00725A43" w:rsidRDefault="00725A43" w:rsidP="00725A43">
            <w:pPr>
              <w:pStyle w:val="Listeafsnit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1605" w:type="dxa"/>
          </w:tcPr>
          <w:p w:rsidR="00725A43" w:rsidRPr="00725A43" w:rsidRDefault="00725A43" w:rsidP="00725A43">
            <w:pPr>
              <w:pStyle w:val="Listeafsnit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  <w:p w:rsidR="00725A43" w:rsidRPr="00725A43" w:rsidRDefault="00725A43" w:rsidP="00725A43">
            <w:pPr>
              <w:rPr>
                <w:sz w:val="40"/>
                <w:szCs w:val="40"/>
              </w:rPr>
            </w:pPr>
          </w:p>
          <w:p w:rsidR="00725A43" w:rsidRPr="00725A43" w:rsidRDefault="00725A43" w:rsidP="00725A43">
            <w:pPr>
              <w:rPr>
                <w:sz w:val="40"/>
                <w:szCs w:val="40"/>
              </w:rPr>
            </w:pPr>
          </w:p>
          <w:p w:rsidR="00725A43" w:rsidRPr="00725A43" w:rsidRDefault="00725A43" w:rsidP="00725A43">
            <w:pPr>
              <w:rPr>
                <w:sz w:val="40"/>
                <w:szCs w:val="40"/>
              </w:rPr>
            </w:pPr>
          </w:p>
          <w:p w:rsidR="00725A43" w:rsidRPr="00725A43" w:rsidRDefault="00725A43" w:rsidP="00725A43">
            <w:pPr>
              <w:rPr>
                <w:sz w:val="40"/>
                <w:szCs w:val="40"/>
              </w:rPr>
            </w:pPr>
          </w:p>
          <w:p w:rsidR="00725A43" w:rsidRPr="00725A43" w:rsidRDefault="00725A43" w:rsidP="00725A43">
            <w:pPr>
              <w:rPr>
                <w:sz w:val="40"/>
                <w:szCs w:val="40"/>
              </w:rPr>
            </w:pPr>
          </w:p>
          <w:p w:rsidR="00725A43" w:rsidRPr="00725A43" w:rsidRDefault="00725A43" w:rsidP="00725A43">
            <w:pPr>
              <w:rPr>
                <w:sz w:val="40"/>
                <w:szCs w:val="40"/>
              </w:rPr>
            </w:pPr>
          </w:p>
        </w:tc>
      </w:tr>
    </w:tbl>
    <w:p w:rsidR="00725A43" w:rsidRDefault="00725A43" w:rsidP="00725A43"/>
    <w:p w:rsidR="00E5312D" w:rsidRDefault="00E5312D" w:rsidP="00725A43"/>
    <w:p w:rsidR="00E5312D" w:rsidRDefault="00E5312D" w:rsidP="00725A43">
      <w:pPr>
        <w:rPr>
          <w:sz w:val="32"/>
          <w:szCs w:val="32"/>
        </w:rPr>
      </w:pPr>
      <w:r w:rsidRPr="00E5312D">
        <w:rPr>
          <w:sz w:val="32"/>
          <w:szCs w:val="32"/>
        </w:rPr>
        <w:t xml:space="preserve">Du skal </w:t>
      </w:r>
      <w:r>
        <w:rPr>
          <w:sz w:val="32"/>
          <w:szCs w:val="32"/>
        </w:rPr>
        <w:t>nu vurdere malingens evne til at flyde sammen, samt malingens dækkeevne.</w:t>
      </w:r>
    </w:p>
    <w:p w:rsidR="00E5312D" w:rsidRDefault="00E5312D" w:rsidP="00725A43">
      <w:pPr>
        <w:rPr>
          <w:sz w:val="32"/>
          <w:szCs w:val="32"/>
        </w:rPr>
      </w:pPr>
      <w:r>
        <w:rPr>
          <w:sz w:val="32"/>
          <w:szCs w:val="32"/>
        </w:rPr>
        <w:t xml:space="preserve">Giv materialerne karakterer for deres egenskaber efter nedenstående skala. </w:t>
      </w:r>
    </w:p>
    <w:p w:rsidR="00E5312D" w:rsidRDefault="00E5312D" w:rsidP="00725A43">
      <w:pPr>
        <w:rPr>
          <w:sz w:val="32"/>
          <w:szCs w:val="32"/>
        </w:rPr>
      </w:pPr>
      <w:r>
        <w:rPr>
          <w:sz w:val="32"/>
          <w:szCs w:val="32"/>
        </w:rPr>
        <w:t>-2 = Dårlig</w:t>
      </w:r>
    </w:p>
    <w:p w:rsidR="00E5312D" w:rsidRDefault="00E5312D" w:rsidP="00725A43">
      <w:pPr>
        <w:rPr>
          <w:sz w:val="32"/>
          <w:szCs w:val="32"/>
        </w:rPr>
      </w:pPr>
      <w:r>
        <w:rPr>
          <w:sz w:val="32"/>
          <w:szCs w:val="32"/>
        </w:rPr>
        <w:t>-1 = Nogenlunde</w:t>
      </w:r>
    </w:p>
    <w:p w:rsidR="00E5312D" w:rsidRDefault="00E5312D" w:rsidP="00725A43">
      <w:pPr>
        <w:rPr>
          <w:sz w:val="32"/>
          <w:szCs w:val="32"/>
        </w:rPr>
      </w:pPr>
      <w:r>
        <w:rPr>
          <w:sz w:val="32"/>
          <w:szCs w:val="32"/>
        </w:rPr>
        <w:t>0 = God</w:t>
      </w:r>
    </w:p>
    <w:p w:rsidR="00E5312D" w:rsidRDefault="00E5312D" w:rsidP="00725A43">
      <w:pPr>
        <w:rPr>
          <w:sz w:val="32"/>
          <w:szCs w:val="32"/>
        </w:rPr>
      </w:pPr>
      <w:r>
        <w:rPr>
          <w:sz w:val="32"/>
          <w:szCs w:val="32"/>
        </w:rPr>
        <w:lastRenderedPageBreak/>
        <w:t>1 = Udmærket</w:t>
      </w:r>
    </w:p>
    <w:p w:rsidR="00E5312D" w:rsidRDefault="00E5312D" w:rsidP="00725A43">
      <w:pPr>
        <w:rPr>
          <w:sz w:val="32"/>
          <w:szCs w:val="32"/>
        </w:rPr>
      </w:pPr>
      <w:r>
        <w:rPr>
          <w:sz w:val="32"/>
          <w:szCs w:val="32"/>
        </w:rPr>
        <w:t>2 = Perfekt</w:t>
      </w:r>
    </w:p>
    <w:p w:rsidR="00E5312D" w:rsidRDefault="00E5312D" w:rsidP="00725A43">
      <w:pPr>
        <w:rPr>
          <w:sz w:val="32"/>
          <w:szCs w:val="32"/>
        </w:rPr>
      </w:pPr>
    </w:p>
    <w:p w:rsidR="00E5312D" w:rsidRDefault="00E5312D" w:rsidP="00725A43">
      <w:pPr>
        <w:rPr>
          <w:sz w:val="32"/>
          <w:szCs w:val="32"/>
        </w:rPr>
      </w:pPr>
      <w:r>
        <w:rPr>
          <w:sz w:val="32"/>
          <w:szCs w:val="32"/>
        </w:rPr>
        <w:t>Rengørelighed afprøves med 4 vandopløselige farvestoffer: Kaffe, Rødvin, blæk og madkulør. Materialeprøverne påføres prøver af overnævnte farvestoffer.</w:t>
      </w:r>
    </w:p>
    <w:p w:rsidR="00E5312D" w:rsidRDefault="00E5312D" w:rsidP="00725A43">
      <w:pPr>
        <w:rPr>
          <w:sz w:val="32"/>
          <w:szCs w:val="32"/>
        </w:rPr>
      </w:pPr>
      <w:r>
        <w:rPr>
          <w:sz w:val="32"/>
          <w:szCs w:val="32"/>
        </w:rPr>
        <w:t>Efter indtørring fortages rengøring af fladerne, som almindeligt husholdningsrengøring med vand og sæbe.</w:t>
      </w:r>
    </w:p>
    <w:p w:rsidR="00E5312D" w:rsidRDefault="00E5312D" w:rsidP="00725A43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E5312D" w:rsidRPr="00E5312D" w:rsidRDefault="00E5312D" w:rsidP="00725A43">
      <w:pPr>
        <w:rPr>
          <w:sz w:val="32"/>
          <w:szCs w:val="32"/>
        </w:rPr>
      </w:pPr>
    </w:p>
    <w:sectPr w:rsidR="00E5312D" w:rsidRPr="00E531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B06A9"/>
    <w:multiLevelType w:val="hybridMultilevel"/>
    <w:tmpl w:val="65943A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43"/>
    <w:rsid w:val="00253F13"/>
    <w:rsid w:val="0028053D"/>
    <w:rsid w:val="00586ECF"/>
    <w:rsid w:val="00725A43"/>
    <w:rsid w:val="0097280C"/>
    <w:rsid w:val="00E5312D"/>
    <w:rsid w:val="00FB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CBB6"/>
  <w15:chartTrackingRefBased/>
  <w15:docId w15:val="{212B77F5-0580-43A1-8536-42E54D9D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2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2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213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Schwartz</dc:creator>
  <cp:keywords/>
  <dc:description/>
  <cp:lastModifiedBy>Helle Schwartz</cp:lastModifiedBy>
  <cp:revision>2</cp:revision>
  <cp:lastPrinted>2021-09-22T09:09:00Z</cp:lastPrinted>
  <dcterms:created xsi:type="dcterms:W3CDTF">2021-09-22T07:52:00Z</dcterms:created>
  <dcterms:modified xsi:type="dcterms:W3CDTF">2021-09-22T09:16:00Z</dcterms:modified>
</cp:coreProperties>
</file>