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B57F8" w14:textId="77777777" w:rsidR="00090A1B" w:rsidRPr="00090A1B" w:rsidRDefault="00090A1B" w:rsidP="00090A1B">
      <w:pPr>
        <w:shd w:val="clear" w:color="auto" w:fill="F3F1ED"/>
        <w:spacing w:before="120" w:after="0" w:line="870" w:lineRule="atLeast"/>
        <w:outlineLvl w:val="0"/>
        <w:rPr>
          <w:rFonts w:ascii="Times New Roman" w:eastAsia="Times New Roman" w:hAnsi="Times New Roman" w:cs="Times New Roman"/>
          <w:color w:val="000000"/>
          <w:kern w:val="36"/>
          <w:sz w:val="84"/>
          <w:szCs w:val="84"/>
          <w:lang w:eastAsia="da-DK"/>
        </w:rPr>
      </w:pPr>
      <w:r w:rsidRPr="00090A1B">
        <w:rPr>
          <w:rFonts w:ascii="Times New Roman" w:eastAsia="Times New Roman" w:hAnsi="Times New Roman" w:cs="Times New Roman"/>
          <w:color w:val="000000"/>
          <w:kern w:val="36"/>
          <w:sz w:val="84"/>
          <w:szCs w:val="84"/>
          <w:lang w:eastAsia="da-DK"/>
        </w:rPr>
        <w:t>Brand (§ 82 - § 158)</w:t>
      </w:r>
    </w:p>
    <w:p w14:paraId="52FAA287" w14:textId="77777777" w:rsidR="00090A1B" w:rsidRDefault="00090A1B" w:rsidP="00090A1B">
      <w:pPr>
        <w:spacing w:after="0" w:line="240" w:lineRule="auto"/>
        <w:rPr>
          <w:rFonts w:ascii="Arial" w:eastAsia="Times New Roman" w:hAnsi="Arial" w:cs="Arial"/>
          <w:color w:val="000000"/>
          <w:sz w:val="24"/>
          <w:szCs w:val="24"/>
          <w:lang w:eastAsia="da-DK"/>
        </w:rPr>
      </w:pPr>
    </w:p>
    <w:p w14:paraId="743A0249" w14:textId="77777777" w:rsidR="00090A1B" w:rsidRDefault="00090A1B" w:rsidP="00090A1B">
      <w:pPr>
        <w:spacing w:after="0" w:line="240" w:lineRule="auto"/>
        <w:rPr>
          <w:rFonts w:ascii="Arial" w:eastAsia="Times New Roman" w:hAnsi="Arial" w:cs="Arial"/>
          <w:color w:val="000000"/>
          <w:sz w:val="24"/>
          <w:szCs w:val="24"/>
          <w:lang w:eastAsia="da-DK"/>
        </w:rPr>
      </w:pPr>
    </w:p>
    <w:p w14:paraId="7076A446" w14:textId="77777777" w:rsidR="00090A1B" w:rsidRDefault="00090A1B" w:rsidP="00090A1B">
      <w:pPr>
        <w:spacing w:after="0" w:line="240" w:lineRule="auto"/>
        <w:rPr>
          <w:rFonts w:ascii="Arial" w:eastAsia="Times New Roman" w:hAnsi="Arial" w:cs="Arial"/>
          <w:color w:val="000000"/>
          <w:sz w:val="24"/>
          <w:szCs w:val="24"/>
          <w:lang w:eastAsia="da-DK"/>
        </w:rPr>
      </w:pPr>
    </w:p>
    <w:p w14:paraId="12891814" w14:textId="77777777" w:rsidR="00090A1B" w:rsidRDefault="00090A1B" w:rsidP="00090A1B">
      <w:pPr>
        <w:spacing w:after="0" w:line="240" w:lineRule="auto"/>
        <w:rPr>
          <w:rFonts w:ascii="Arial" w:eastAsia="Times New Roman" w:hAnsi="Arial" w:cs="Arial"/>
          <w:color w:val="000000"/>
          <w:sz w:val="24"/>
          <w:szCs w:val="24"/>
          <w:lang w:eastAsia="da-DK"/>
        </w:rPr>
      </w:pPr>
    </w:p>
    <w:p w14:paraId="306D7A7A" w14:textId="77777777" w:rsidR="00090A1B" w:rsidRPr="00090A1B" w:rsidRDefault="00090A1B" w:rsidP="00090A1B">
      <w:pPr>
        <w:shd w:val="clear" w:color="auto" w:fill="F3F1ED"/>
        <w:spacing w:after="0" w:line="600" w:lineRule="atLeast"/>
        <w:outlineLvl w:val="0"/>
        <w:rPr>
          <w:rFonts w:ascii="Times New Roman" w:eastAsia="Times New Roman" w:hAnsi="Times New Roman" w:cs="Times New Roman"/>
          <w:color w:val="000000"/>
          <w:kern w:val="36"/>
          <w:sz w:val="57"/>
          <w:szCs w:val="57"/>
          <w:lang w:eastAsia="da-DK"/>
        </w:rPr>
      </w:pPr>
      <w:r w:rsidRPr="00090A1B">
        <w:rPr>
          <w:rFonts w:ascii="Times New Roman" w:eastAsia="Times New Roman" w:hAnsi="Times New Roman" w:cs="Times New Roman"/>
          <w:color w:val="000000"/>
          <w:kern w:val="36"/>
          <w:sz w:val="57"/>
          <w:szCs w:val="57"/>
          <w:lang w:eastAsia="da-DK"/>
        </w:rPr>
        <w:t>Bilag 1a - Præ-accepterede løsninger - Enfamiliehuse</w:t>
      </w:r>
    </w:p>
    <w:p w14:paraId="73007189" w14:textId="77777777" w:rsidR="00090A1B" w:rsidRDefault="00090A1B" w:rsidP="00090A1B">
      <w:pPr>
        <w:spacing w:after="0" w:line="240" w:lineRule="auto"/>
        <w:rPr>
          <w:rFonts w:ascii="Arial" w:eastAsia="Times New Roman" w:hAnsi="Arial" w:cs="Arial"/>
          <w:color w:val="000000"/>
          <w:sz w:val="24"/>
          <w:szCs w:val="24"/>
          <w:lang w:eastAsia="da-DK"/>
        </w:rPr>
      </w:pPr>
    </w:p>
    <w:p w14:paraId="73107F17" w14:textId="77777777" w:rsidR="00090A1B" w:rsidRDefault="00090A1B" w:rsidP="00090A1B">
      <w:pPr>
        <w:spacing w:after="0" w:line="240" w:lineRule="auto"/>
        <w:rPr>
          <w:rFonts w:ascii="Arial" w:eastAsia="Times New Roman" w:hAnsi="Arial" w:cs="Arial"/>
          <w:color w:val="000000"/>
          <w:sz w:val="24"/>
          <w:szCs w:val="24"/>
          <w:lang w:eastAsia="da-DK"/>
        </w:rPr>
      </w:pPr>
    </w:p>
    <w:p w14:paraId="5AE88BF7" w14:textId="77777777" w:rsidR="00090A1B" w:rsidRDefault="00090A1B" w:rsidP="00090A1B">
      <w:pPr>
        <w:spacing w:after="0" w:line="240" w:lineRule="auto"/>
        <w:rPr>
          <w:rFonts w:ascii="Arial" w:eastAsia="Times New Roman" w:hAnsi="Arial" w:cs="Arial"/>
          <w:color w:val="000000"/>
          <w:sz w:val="24"/>
          <w:szCs w:val="24"/>
          <w:lang w:eastAsia="da-DK"/>
        </w:rPr>
      </w:pPr>
    </w:p>
    <w:p w14:paraId="264E7140" w14:textId="77777777" w:rsidR="00090A1B" w:rsidRPr="00090A1B" w:rsidRDefault="00090A1B" w:rsidP="00090A1B">
      <w:pPr>
        <w:spacing w:after="0" w:line="240" w:lineRule="auto"/>
        <w:rPr>
          <w:rFonts w:ascii="Arial" w:eastAsia="Times New Roman" w:hAnsi="Arial" w:cs="Arial"/>
          <w:color w:val="000000"/>
          <w:sz w:val="24"/>
          <w:szCs w:val="24"/>
          <w:lang w:eastAsia="da-DK"/>
        </w:rPr>
      </w:pPr>
      <w:r w:rsidRPr="00090A1B">
        <w:rPr>
          <w:rFonts w:ascii="Arial" w:eastAsia="Times New Roman" w:hAnsi="Arial" w:cs="Arial"/>
          <w:color w:val="000000"/>
          <w:sz w:val="24"/>
          <w:szCs w:val="24"/>
          <w:lang w:eastAsia="da-DK"/>
        </w:rPr>
        <w:fldChar w:fldCharType="begin"/>
      </w:r>
      <w:r w:rsidRPr="00090A1B">
        <w:rPr>
          <w:rFonts w:ascii="Arial" w:eastAsia="Times New Roman" w:hAnsi="Arial" w:cs="Arial"/>
          <w:color w:val="000000"/>
          <w:sz w:val="24"/>
          <w:szCs w:val="24"/>
          <w:lang w:eastAsia="da-DK"/>
        </w:rPr>
        <w:instrText xml:space="preserve"> HYPERLINK "https://bygningsreglementet.dk/Tekniske-bestemmelser/05/Vejledninger/Generel_Brand/Enfamiliehuse/R%C3%B8galarmanl%C3%A6g" \l "65761e20-76fb-4163-9b25-cd0307df0e22" </w:instrText>
      </w:r>
      <w:r w:rsidRPr="00090A1B">
        <w:rPr>
          <w:rFonts w:ascii="Arial" w:eastAsia="Times New Roman" w:hAnsi="Arial" w:cs="Arial"/>
          <w:color w:val="000000"/>
          <w:sz w:val="24"/>
          <w:szCs w:val="24"/>
          <w:lang w:eastAsia="da-DK"/>
        </w:rPr>
      </w:r>
      <w:r w:rsidRPr="00090A1B">
        <w:rPr>
          <w:rFonts w:ascii="Arial" w:eastAsia="Times New Roman" w:hAnsi="Arial" w:cs="Arial"/>
          <w:color w:val="000000"/>
          <w:sz w:val="24"/>
          <w:szCs w:val="24"/>
          <w:lang w:eastAsia="da-DK"/>
        </w:rPr>
        <w:fldChar w:fldCharType="separate"/>
      </w:r>
    </w:p>
    <w:p w14:paraId="2A5B7B05" w14:textId="77777777" w:rsidR="00090A1B" w:rsidRPr="00090A1B" w:rsidRDefault="00090A1B" w:rsidP="00090A1B">
      <w:pPr>
        <w:spacing w:after="0" w:line="360" w:lineRule="atLeast"/>
        <w:outlineLvl w:val="1"/>
        <w:rPr>
          <w:rFonts w:ascii="Times New Roman" w:eastAsia="Times New Roman" w:hAnsi="Times New Roman" w:cs="Times New Roman"/>
          <w:b/>
          <w:bCs/>
          <w:sz w:val="24"/>
          <w:szCs w:val="24"/>
          <w:lang w:eastAsia="da-DK"/>
        </w:rPr>
      </w:pPr>
      <w:r w:rsidRPr="00090A1B">
        <w:rPr>
          <w:rFonts w:ascii="Arial" w:eastAsia="Times New Roman" w:hAnsi="Arial" w:cs="Arial"/>
          <w:b/>
          <w:bCs/>
          <w:color w:val="000000"/>
          <w:sz w:val="24"/>
          <w:szCs w:val="24"/>
          <w:lang w:eastAsia="da-DK"/>
        </w:rPr>
        <w:br/>
        <w:t>Røgalarmanlæg</w:t>
      </w:r>
    </w:p>
    <w:p w14:paraId="128B2F55" w14:textId="77777777" w:rsidR="00090A1B" w:rsidRPr="00090A1B" w:rsidRDefault="00090A1B" w:rsidP="00090A1B">
      <w:pPr>
        <w:spacing w:after="0" w:line="240" w:lineRule="auto"/>
        <w:rPr>
          <w:rFonts w:ascii="Arial" w:eastAsia="Times New Roman" w:hAnsi="Arial" w:cs="Arial"/>
          <w:color w:val="000000"/>
          <w:sz w:val="24"/>
          <w:szCs w:val="24"/>
          <w:lang w:eastAsia="da-DK"/>
        </w:rPr>
      </w:pPr>
      <w:r w:rsidRPr="00090A1B">
        <w:rPr>
          <w:rFonts w:ascii="Arial" w:eastAsia="Times New Roman" w:hAnsi="Arial" w:cs="Arial"/>
          <w:color w:val="000000"/>
          <w:sz w:val="24"/>
          <w:szCs w:val="24"/>
          <w:lang w:eastAsia="da-DK"/>
        </w:rPr>
        <w:fldChar w:fldCharType="end"/>
      </w:r>
    </w:p>
    <w:p w14:paraId="00A3926B" w14:textId="77777777" w:rsidR="00090A1B" w:rsidRPr="00090A1B" w:rsidRDefault="00090A1B" w:rsidP="00090A1B">
      <w:pPr>
        <w:spacing w:after="0" w:line="240" w:lineRule="auto"/>
        <w:jc w:val="both"/>
        <w:rPr>
          <w:rFonts w:ascii="Arial" w:eastAsia="Times New Roman" w:hAnsi="Arial" w:cs="Arial"/>
          <w:color w:val="000000"/>
          <w:sz w:val="24"/>
          <w:szCs w:val="24"/>
          <w:lang w:eastAsia="da-DK"/>
        </w:rPr>
      </w:pPr>
      <w:r w:rsidRPr="00090A1B">
        <w:rPr>
          <w:rFonts w:ascii="Arial" w:eastAsia="Times New Roman" w:hAnsi="Arial" w:cs="Arial"/>
          <w:color w:val="000000"/>
          <w:sz w:val="24"/>
          <w:szCs w:val="24"/>
          <w:lang w:eastAsia="da-DK"/>
        </w:rPr>
        <w:t>I enfamiliehuse skal der placeres mindst én røgalarm i hver brandcelle. For at sikre en hurtig og rettidig detektering og varsling er det vigtigt, at afstanden mellem røgalarmerne ikke er for stor. Derfor skal der opsættes røgalarmer, så der fra et vilkårligt sted i brandcellen højst er en horisontal ganglængde på 10 m til den nærmeste røgalarm. Hvis en brandcelle er i flere etager, skal der placeres mindst en røgalarm på hver etage for at give en hurtigere alarm.</w:t>
      </w:r>
    </w:p>
    <w:p w14:paraId="1E34D1BD" w14:textId="77777777" w:rsidR="00090A1B" w:rsidRPr="00090A1B" w:rsidRDefault="00090A1B" w:rsidP="00090A1B">
      <w:pPr>
        <w:spacing w:before="100" w:beforeAutospacing="1" w:after="100" w:afterAutospacing="1" w:line="240" w:lineRule="auto"/>
        <w:jc w:val="both"/>
        <w:rPr>
          <w:rFonts w:ascii="Arial" w:eastAsia="Times New Roman" w:hAnsi="Arial" w:cs="Arial"/>
          <w:color w:val="000000"/>
          <w:sz w:val="24"/>
          <w:szCs w:val="24"/>
          <w:lang w:eastAsia="da-DK"/>
        </w:rPr>
      </w:pPr>
      <w:r w:rsidRPr="00090A1B">
        <w:rPr>
          <w:rFonts w:ascii="Arial" w:eastAsia="Times New Roman" w:hAnsi="Arial" w:cs="Arial"/>
          <w:color w:val="000000"/>
          <w:sz w:val="24"/>
          <w:szCs w:val="24"/>
          <w:lang w:eastAsia="da-DK"/>
        </w:rPr>
        <w:t>For at sikre driften af røgalarmanlæg skal disse være tilsluttet bygningens faste normale strømforsyning og med batteribackup. For bygninger uden fast strømforsyning kan røgalarmanlæg udføres med batteridrift alene. Dette gælder f.eks. et kolonihavehus, hvor der ikke er installeret fast strømforsyning, og som benyttes til overnatning.</w:t>
      </w:r>
    </w:p>
    <w:p w14:paraId="6B5F0258" w14:textId="77777777" w:rsidR="00090A1B" w:rsidRPr="00090A1B" w:rsidRDefault="00090A1B" w:rsidP="00090A1B">
      <w:pPr>
        <w:spacing w:before="100" w:beforeAutospacing="1" w:after="100" w:afterAutospacing="1" w:line="240" w:lineRule="auto"/>
        <w:jc w:val="both"/>
        <w:rPr>
          <w:rFonts w:ascii="Arial" w:eastAsia="Times New Roman" w:hAnsi="Arial" w:cs="Arial"/>
          <w:color w:val="000000"/>
          <w:sz w:val="24"/>
          <w:szCs w:val="24"/>
          <w:lang w:eastAsia="da-DK"/>
        </w:rPr>
      </w:pPr>
      <w:r w:rsidRPr="00090A1B">
        <w:rPr>
          <w:rFonts w:ascii="Arial" w:eastAsia="Times New Roman" w:hAnsi="Arial" w:cs="Arial"/>
          <w:color w:val="000000"/>
          <w:sz w:val="24"/>
          <w:szCs w:val="24"/>
          <w:lang w:eastAsia="da-DK"/>
        </w:rPr>
        <w:t>Da der især er risiko for, at en brand ikke bliver opdaget, når folk sover, er det en øget sikkerhed, hvis røgalarmerne placeres i forbindelse med de rum, hvor folk sover. Røgalarmen bør placeres i fordelingsgange eller lignende, så røgen, uanset brandens placering, skal passere en røgalarm, inden den når soverummene.</w:t>
      </w:r>
    </w:p>
    <w:p w14:paraId="36E9E8A3" w14:textId="77777777" w:rsidR="00090A1B" w:rsidRPr="00090A1B" w:rsidRDefault="00090A1B" w:rsidP="00090A1B">
      <w:pPr>
        <w:spacing w:before="100" w:beforeAutospacing="1" w:after="100" w:afterAutospacing="1" w:line="240" w:lineRule="auto"/>
        <w:jc w:val="both"/>
        <w:rPr>
          <w:rFonts w:ascii="Arial" w:eastAsia="Times New Roman" w:hAnsi="Arial" w:cs="Arial"/>
          <w:color w:val="000000"/>
          <w:sz w:val="24"/>
          <w:szCs w:val="24"/>
          <w:lang w:eastAsia="da-DK"/>
        </w:rPr>
      </w:pPr>
      <w:r w:rsidRPr="00090A1B">
        <w:rPr>
          <w:rFonts w:ascii="Arial" w:eastAsia="Times New Roman" w:hAnsi="Arial" w:cs="Arial"/>
          <w:color w:val="000000"/>
          <w:sz w:val="24"/>
          <w:szCs w:val="24"/>
          <w:lang w:eastAsia="da-DK"/>
        </w:rPr>
        <w:t>Er der flere røgalarmer i samme brandcelle, skal de forbindes, så detektering ved en røgalarm bevirker, at varslingen i samtlige røgalarmer aktiveres.</w:t>
      </w:r>
    </w:p>
    <w:p w14:paraId="468E7E6B" w14:textId="77777777" w:rsidR="00090A1B" w:rsidRPr="00090A1B" w:rsidRDefault="00090A1B" w:rsidP="00090A1B">
      <w:pPr>
        <w:spacing w:before="100" w:beforeAutospacing="1" w:line="240" w:lineRule="auto"/>
        <w:jc w:val="both"/>
        <w:rPr>
          <w:rFonts w:ascii="Arial" w:eastAsia="Times New Roman" w:hAnsi="Arial" w:cs="Arial"/>
          <w:color w:val="000000"/>
          <w:sz w:val="24"/>
          <w:szCs w:val="24"/>
          <w:lang w:eastAsia="da-DK"/>
        </w:rPr>
      </w:pPr>
      <w:r w:rsidRPr="00090A1B">
        <w:rPr>
          <w:rFonts w:ascii="Arial" w:eastAsia="Times New Roman" w:hAnsi="Arial" w:cs="Arial"/>
          <w:color w:val="000000"/>
          <w:sz w:val="24"/>
          <w:szCs w:val="24"/>
          <w:lang w:eastAsia="da-DK"/>
        </w:rPr>
        <w:t>Røgalarmanlæg skal alene varsle personer i den boligenhed, hvor branden registreres.</w:t>
      </w:r>
    </w:p>
    <w:p w14:paraId="6394BA77" w14:textId="77777777" w:rsidR="00F04FE4" w:rsidRDefault="00F04FE4"/>
    <w:sectPr w:rsidR="00F04FE4">
      <w:headerReference w:type="default" r:id="rId6"/>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E397C" w14:textId="77777777" w:rsidR="004D7013" w:rsidRDefault="004D7013" w:rsidP="00090A1B">
      <w:pPr>
        <w:spacing w:after="0" w:line="240" w:lineRule="auto"/>
      </w:pPr>
      <w:r>
        <w:separator/>
      </w:r>
    </w:p>
  </w:endnote>
  <w:endnote w:type="continuationSeparator" w:id="0">
    <w:p w14:paraId="26501DD2" w14:textId="77777777" w:rsidR="004D7013" w:rsidRDefault="004D7013" w:rsidP="00090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EA520" w14:textId="77777777" w:rsidR="004D7013" w:rsidRDefault="004D7013" w:rsidP="00090A1B">
      <w:pPr>
        <w:spacing w:after="0" w:line="240" w:lineRule="auto"/>
      </w:pPr>
      <w:r>
        <w:separator/>
      </w:r>
    </w:p>
  </w:footnote>
  <w:footnote w:type="continuationSeparator" w:id="0">
    <w:p w14:paraId="3B416576" w14:textId="77777777" w:rsidR="004D7013" w:rsidRDefault="004D7013" w:rsidP="00090A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4A519" w14:textId="77777777" w:rsidR="00090A1B" w:rsidRPr="00090A1B" w:rsidRDefault="00090A1B">
    <w:pPr>
      <w:pStyle w:val="Sidehoved"/>
    </w:pPr>
    <w:hyperlink r:id="rId1" w:history="1">
      <w:r w:rsidRPr="00090A1B">
        <w:rPr>
          <w:rStyle w:val="Hyperlink"/>
          <w:color w:val="auto"/>
          <w:sz w:val="84"/>
          <w:szCs w:val="84"/>
          <w:shd w:val="clear" w:color="auto" w:fill="F3F1ED"/>
        </w:rPr>
        <w:t>Bygningsreglementet.dk</w:t>
      </w:r>
    </w:hyperlink>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A1B"/>
    <w:rsid w:val="00090A1B"/>
    <w:rsid w:val="001E41DA"/>
    <w:rsid w:val="00312E88"/>
    <w:rsid w:val="0032069C"/>
    <w:rsid w:val="004D7013"/>
    <w:rsid w:val="00675A50"/>
    <w:rsid w:val="00845C46"/>
    <w:rsid w:val="00936654"/>
    <w:rsid w:val="00D80DB6"/>
    <w:rsid w:val="00F04FE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6C45F"/>
  <w15:chartTrackingRefBased/>
  <w15:docId w15:val="{F4065F8D-3546-423B-A6D5-21D4DD9DF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090A1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090A1B"/>
  </w:style>
  <w:style w:type="paragraph" w:styleId="Sidefod">
    <w:name w:val="footer"/>
    <w:basedOn w:val="Normal"/>
    <w:link w:val="SidefodTegn"/>
    <w:uiPriority w:val="99"/>
    <w:unhideWhenUsed/>
    <w:rsid w:val="00090A1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090A1B"/>
  </w:style>
  <w:style w:type="character" w:styleId="Hyperlink">
    <w:name w:val="Hyperlink"/>
    <w:basedOn w:val="Standardskrifttypeiafsnit"/>
    <w:uiPriority w:val="99"/>
    <w:semiHidden/>
    <w:unhideWhenUsed/>
    <w:rsid w:val="00090A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068255">
      <w:bodyDiv w:val="1"/>
      <w:marLeft w:val="0"/>
      <w:marRight w:val="0"/>
      <w:marTop w:val="0"/>
      <w:marBottom w:val="0"/>
      <w:divBdr>
        <w:top w:val="none" w:sz="0" w:space="0" w:color="auto"/>
        <w:left w:val="none" w:sz="0" w:space="0" w:color="auto"/>
        <w:bottom w:val="none" w:sz="0" w:space="0" w:color="auto"/>
        <w:right w:val="none" w:sz="0" w:space="0" w:color="auto"/>
      </w:divBdr>
    </w:div>
    <w:div w:id="1741946881">
      <w:bodyDiv w:val="1"/>
      <w:marLeft w:val="0"/>
      <w:marRight w:val="0"/>
      <w:marTop w:val="0"/>
      <w:marBottom w:val="0"/>
      <w:divBdr>
        <w:top w:val="none" w:sz="0" w:space="0" w:color="auto"/>
        <w:left w:val="none" w:sz="0" w:space="0" w:color="auto"/>
        <w:bottom w:val="none" w:sz="0" w:space="0" w:color="auto"/>
        <w:right w:val="none" w:sz="0" w:space="0" w:color="auto"/>
      </w:divBdr>
      <w:divsChild>
        <w:div w:id="669870150">
          <w:marLeft w:val="-1725"/>
          <w:marRight w:val="-1725"/>
          <w:marTop w:val="0"/>
          <w:marBottom w:val="0"/>
          <w:divBdr>
            <w:top w:val="none" w:sz="0" w:space="0" w:color="auto"/>
            <w:left w:val="none" w:sz="0" w:space="0" w:color="auto"/>
            <w:bottom w:val="single" w:sz="6" w:space="0" w:color="D8D6D1"/>
            <w:right w:val="none" w:sz="0" w:space="0" w:color="auto"/>
          </w:divBdr>
        </w:div>
        <w:div w:id="1898054475">
          <w:marLeft w:val="0"/>
          <w:marRight w:val="0"/>
          <w:marTop w:val="0"/>
          <w:marBottom w:val="0"/>
          <w:divBdr>
            <w:top w:val="none" w:sz="0" w:space="0" w:color="auto"/>
            <w:left w:val="none" w:sz="0" w:space="0" w:color="auto"/>
            <w:bottom w:val="none" w:sz="0" w:space="0" w:color="auto"/>
            <w:right w:val="none" w:sz="0" w:space="0" w:color="auto"/>
          </w:divBdr>
          <w:divsChild>
            <w:div w:id="279072693">
              <w:marLeft w:val="0"/>
              <w:marRight w:val="0"/>
              <w:marTop w:val="0"/>
              <w:marBottom w:val="600"/>
              <w:divBdr>
                <w:top w:val="none" w:sz="0" w:space="0" w:color="auto"/>
                <w:left w:val="none" w:sz="0" w:space="0" w:color="auto"/>
                <w:bottom w:val="none" w:sz="0" w:space="0" w:color="auto"/>
                <w:right w:val="none" w:sz="0" w:space="0" w:color="auto"/>
              </w:divBdr>
              <w:divsChild>
                <w:div w:id="185140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202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hyperlink" Target="https://bygningsreglementet.dk/"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222</Words>
  <Characters>1228</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Claus Birth</dc:creator>
  <cp:keywords/>
  <dc:description/>
  <cp:lastModifiedBy>Claus Birth</cp:lastModifiedBy>
  <cp:revision>2</cp:revision>
  <cp:lastPrinted>2021-10-15T06:35:00Z</cp:lastPrinted>
  <dcterms:created xsi:type="dcterms:W3CDTF">2021-10-15T06:32:00Z</dcterms:created>
  <dcterms:modified xsi:type="dcterms:W3CDTF">2025-05-15T07:07:00Z</dcterms:modified>
</cp:coreProperties>
</file>