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FD1C4" w14:textId="77777777" w:rsidR="00BC68AD" w:rsidRPr="00AA422D" w:rsidRDefault="00BC68AD" w:rsidP="00BC68AD">
      <w:pPr>
        <w:pStyle w:val="Overskrift1"/>
        <w:ind w:left="0" w:right="-1" w:firstLine="0"/>
        <w:jc w:val="left"/>
        <w:rPr>
          <w:rStyle w:val="eop"/>
          <w:color w:val="156082" w:themeColor="accent1"/>
          <w:szCs w:val="28"/>
        </w:rPr>
      </w:pPr>
      <w:bookmarkStart w:id="0" w:name="_Toc123138587"/>
      <w:r w:rsidRPr="00AA422D">
        <w:rPr>
          <w:rStyle w:val="normaltextrun"/>
          <w:rFonts w:ascii="Times New Roman" w:hAnsi="Times New Roman" w:cs="Times New Roman"/>
          <w:color w:val="156082" w:themeColor="accent1"/>
          <w:sz w:val="28"/>
          <w:szCs w:val="28"/>
        </w:rPr>
        <w:t xml:space="preserve">Opgave </w:t>
      </w:r>
      <w:r>
        <w:rPr>
          <w:rStyle w:val="normaltextrun"/>
          <w:rFonts w:ascii="Times New Roman" w:hAnsi="Times New Roman" w:cs="Times New Roman"/>
          <w:color w:val="156082" w:themeColor="accent1"/>
          <w:sz w:val="28"/>
          <w:szCs w:val="28"/>
        </w:rPr>
        <w:t>11</w:t>
      </w:r>
      <w:r w:rsidRPr="00AA422D">
        <w:rPr>
          <w:rStyle w:val="normaltextrun"/>
          <w:rFonts w:ascii="Times New Roman" w:hAnsi="Times New Roman" w:cs="Times New Roman"/>
          <w:color w:val="156082" w:themeColor="accent1"/>
          <w:sz w:val="28"/>
          <w:szCs w:val="28"/>
        </w:rPr>
        <w:t xml:space="preserve"> EN60364-7-7</w:t>
      </w:r>
      <w:r>
        <w:rPr>
          <w:rStyle w:val="normaltextrun"/>
          <w:rFonts w:ascii="Times New Roman" w:hAnsi="Times New Roman" w:cs="Times New Roman"/>
          <w:color w:val="156082" w:themeColor="accent1"/>
          <w:sz w:val="28"/>
          <w:szCs w:val="28"/>
        </w:rPr>
        <w:t>22</w:t>
      </w:r>
      <w:r w:rsidRPr="00AA422D">
        <w:rPr>
          <w:rStyle w:val="normaltextrun"/>
          <w:rFonts w:ascii="Times New Roman" w:hAnsi="Times New Roman" w:cs="Times New Roman"/>
          <w:color w:val="156082" w:themeColor="accent1"/>
          <w:sz w:val="28"/>
          <w:szCs w:val="28"/>
        </w:rPr>
        <w:t xml:space="preserve">: </w:t>
      </w:r>
      <w:r>
        <w:rPr>
          <w:rFonts w:ascii="Times New Roman" w:eastAsiaTheme="minorHAnsi" w:hAnsi="Times New Roman" w:cs="Times New Roman"/>
          <w:color w:val="156082" w:themeColor="accent1"/>
          <w:sz w:val="28"/>
          <w:szCs w:val="28"/>
          <w:lang w:eastAsia="en-US"/>
        </w:rPr>
        <w:t>Forsyning af elektriske køretøjer</w:t>
      </w:r>
      <w:bookmarkEnd w:id="0"/>
      <w:r>
        <w:rPr>
          <w:rFonts w:ascii="Times New Roman" w:eastAsiaTheme="minorHAnsi" w:hAnsi="Times New Roman" w:cs="Times New Roman"/>
          <w:color w:val="156082" w:themeColor="accent1"/>
          <w:sz w:val="28"/>
          <w:szCs w:val="28"/>
          <w:lang w:eastAsia="en-US"/>
        </w:rPr>
        <w:t xml:space="preserve">  </w:t>
      </w:r>
    </w:p>
    <w:p w14:paraId="1C6F02E7" w14:textId="77777777" w:rsidR="00BC68AD" w:rsidRPr="005A25E8" w:rsidRDefault="00BC68AD" w:rsidP="00BC68AD"/>
    <w:p w14:paraId="69CF2252" w14:textId="77777777" w:rsidR="00BC68AD" w:rsidRPr="005A25E8" w:rsidRDefault="00BC68AD" w:rsidP="00BC68AD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5A25E8">
        <w:rPr>
          <w:rStyle w:val="normaltextrun"/>
          <w:sz w:val="28"/>
          <w:szCs w:val="28"/>
        </w:rPr>
        <w:t>Opgave</w:t>
      </w:r>
      <w:r>
        <w:rPr>
          <w:rStyle w:val="normaltextrun"/>
          <w:sz w:val="28"/>
          <w:szCs w:val="28"/>
        </w:rPr>
        <w:t>rne</w:t>
      </w:r>
      <w:r w:rsidRPr="005A25E8">
        <w:rPr>
          <w:rStyle w:val="normaltextrun"/>
          <w:sz w:val="28"/>
          <w:szCs w:val="28"/>
        </w:rPr>
        <w:t xml:space="preserve"> tager udgangspunkt i DS-Håndbog 183 som kan findes på </w:t>
      </w:r>
      <w:hyperlink r:id="rId5" w:tgtFrame="_blank" w:history="1">
        <w:r w:rsidRPr="005A25E8">
          <w:rPr>
            <w:rStyle w:val="normaltextrun"/>
            <w:color w:val="0563C1"/>
            <w:sz w:val="28"/>
            <w:szCs w:val="28"/>
            <w:u w:val="single"/>
          </w:rPr>
          <w:t>sd.ds.dk</w:t>
        </w:r>
      </w:hyperlink>
      <w:r w:rsidRPr="005A25E8">
        <w:rPr>
          <w:rStyle w:val="normaltextrun"/>
          <w:sz w:val="28"/>
          <w:szCs w:val="28"/>
        </w:rPr>
        <w:t>  </w:t>
      </w:r>
      <w:r w:rsidRPr="005A25E8">
        <w:rPr>
          <w:rStyle w:val="eop"/>
          <w:szCs w:val="28"/>
        </w:rPr>
        <w:t> </w:t>
      </w:r>
    </w:p>
    <w:p w14:paraId="4A648BCA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rStyle w:val="eop"/>
          <w:szCs w:val="28"/>
        </w:rPr>
      </w:pPr>
      <w:r w:rsidRPr="005A25E8">
        <w:rPr>
          <w:rStyle w:val="normaltextrun"/>
          <w:sz w:val="28"/>
          <w:szCs w:val="28"/>
        </w:rPr>
        <w:t xml:space="preserve">Læs kapitel </w:t>
      </w:r>
      <w:r>
        <w:rPr>
          <w:rStyle w:val="normaltextrun"/>
          <w:sz w:val="28"/>
          <w:szCs w:val="28"/>
        </w:rPr>
        <w:t>722</w:t>
      </w:r>
      <w:r w:rsidRPr="005A25E8">
        <w:rPr>
          <w:rStyle w:val="normaltextrun"/>
          <w:sz w:val="28"/>
          <w:szCs w:val="28"/>
        </w:rPr>
        <w:t> omhyggeligt og skriv derefter svar på følgende spørgsmål med egne ord og anfør hvilken paragraf svaret omhandler.</w:t>
      </w:r>
      <w:r w:rsidRPr="005A25E8">
        <w:rPr>
          <w:rStyle w:val="eop"/>
          <w:szCs w:val="28"/>
        </w:rPr>
        <w:t> </w:t>
      </w:r>
    </w:p>
    <w:p w14:paraId="0E53A2B9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39963A9F" w14:textId="77777777" w:rsidR="00BC68AD" w:rsidRDefault="00BC68AD" w:rsidP="00BC68AD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</w:pPr>
      <w:r w:rsidRPr="00D91C01">
        <w:t>Hvad betyder EV?</w:t>
      </w:r>
    </w:p>
    <w:p w14:paraId="5353AE11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</w:pPr>
    </w:p>
    <w:p w14:paraId="4C49A6E1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</w:pPr>
    </w:p>
    <w:p w14:paraId="4093E45F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</w:pPr>
    </w:p>
    <w:p w14:paraId="04ACFA2A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</w:pPr>
    </w:p>
    <w:p w14:paraId="7B05D513" w14:textId="77777777" w:rsidR="00BC68AD" w:rsidRPr="00D91C01" w:rsidRDefault="00BC68AD" w:rsidP="00BC68AD">
      <w:pPr>
        <w:pStyle w:val="paragraph"/>
        <w:spacing w:before="0" w:beforeAutospacing="0" w:after="0" w:afterAutospacing="0"/>
        <w:textAlignment w:val="baseline"/>
      </w:pPr>
    </w:p>
    <w:p w14:paraId="29CC4678" w14:textId="77777777" w:rsidR="00BC68AD" w:rsidRPr="00D91C01" w:rsidRDefault="00BC68AD" w:rsidP="00BC68AD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>
        <w:t>Hvordan er EV-forsyningsmateriel forbundet?</w:t>
      </w:r>
    </w:p>
    <w:p w14:paraId="1CB83A25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629B5B08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7D002795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09FB6BA1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0D5CB391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38617E5E" w14:textId="6BBAC282" w:rsidR="00BC68AD" w:rsidRDefault="00BC68AD" w:rsidP="00BC68AD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</w:pPr>
      <w:r>
        <w:t>Må en PEN-leder være omfattet af forsyningspunktet der forsyner strømkredsen i et TN-system?</w:t>
      </w:r>
    </w:p>
    <w:p w14:paraId="0F39BAF0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</w:pPr>
    </w:p>
    <w:p w14:paraId="34C5340C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</w:pPr>
    </w:p>
    <w:p w14:paraId="0C6A864E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</w:pPr>
    </w:p>
    <w:p w14:paraId="6DAF1EEC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</w:pPr>
    </w:p>
    <w:p w14:paraId="72423399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</w:pPr>
    </w:p>
    <w:p w14:paraId="70C27C20" w14:textId="77777777" w:rsidR="00BC68AD" w:rsidRDefault="00BC68AD" w:rsidP="00BC68AD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 w:themeColor="text1"/>
        </w:rPr>
      </w:pPr>
      <w:r>
        <w:rPr>
          <w:color w:val="000000" w:themeColor="text1"/>
        </w:rPr>
        <w:t>Er der Krav til hvilken mærkestrøm på fejlstrømsafbryderen der anvendes til supplerende beskyttelse i forsyningspunktet?</w:t>
      </w:r>
    </w:p>
    <w:p w14:paraId="7020C817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34A90CEC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5461893B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3CDA91EC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281CDD62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7665B97D" w14:textId="77777777" w:rsidR="00BC68AD" w:rsidRDefault="00BC68AD" w:rsidP="00BC68AD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 w:themeColor="text1"/>
        </w:rPr>
      </w:pPr>
      <w:r>
        <w:rPr>
          <w:color w:val="000000" w:themeColor="text1"/>
        </w:rPr>
        <w:t>Hvordan skal materiellet minimum være beskyttet i offentligt område mod hærværk?</w:t>
      </w:r>
    </w:p>
    <w:p w14:paraId="3789D5CA" w14:textId="77777777" w:rsidR="00BC68AD" w:rsidRDefault="00BC68AD" w:rsidP="00BC68AD">
      <w:pPr>
        <w:spacing w:after="160" w:line="259" w:lineRule="auto"/>
        <w:ind w:left="0" w:right="0" w:firstLine="0"/>
        <w:jc w:val="left"/>
        <w:rPr>
          <w:color w:val="000000" w:themeColor="text1"/>
          <w:sz w:val="24"/>
          <w:szCs w:val="24"/>
        </w:rPr>
      </w:pPr>
    </w:p>
    <w:p w14:paraId="3DDB7715" w14:textId="77777777" w:rsidR="00BC68AD" w:rsidRDefault="00BC68AD" w:rsidP="00BC68AD">
      <w:pPr>
        <w:spacing w:after="160" w:line="259" w:lineRule="auto"/>
        <w:ind w:left="0" w:right="0" w:firstLine="0"/>
        <w:jc w:val="left"/>
        <w:rPr>
          <w:color w:val="000000" w:themeColor="text1"/>
          <w:sz w:val="24"/>
          <w:szCs w:val="24"/>
        </w:rPr>
      </w:pPr>
    </w:p>
    <w:p w14:paraId="27742C29" w14:textId="77777777" w:rsidR="00BC68AD" w:rsidRDefault="00BC68AD" w:rsidP="00BC68AD">
      <w:pPr>
        <w:spacing w:after="160" w:line="259" w:lineRule="auto"/>
        <w:ind w:left="0" w:right="0" w:firstLine="0"/>
        <w:jc w:val="left"/>
        <w:rPr>
          <w:color w:val="000000" w:themeColor="text1"/>
          <w:sz w:val="24"/>
          <w:szCs w:val="24"/>
        </w:rPr>
      </w:pPr>
    </w:p>
    <w:p w14:paraId="2ECED7F8" w14:textId="77777777" w:rsidR="00BC68AD" w:rsidRDefault="00BC68AD" w:rsidP="00BC68AD">
      <w:pPr>
        <w:spacing w:after="160" w:line="259" w:lineRule="auto"/>
        <w:ind w:left="0" w:right="0" w:firstLine="0"/>
        <w:jc w:val="left"/>
        <w:rPr>
          <w:color w:val="000000" w:themeColor="text1"/>
          <w:sz w:val="24"/>
          <w:szCs w:val="24"/>
        </w:rPr>
      </w:pPr>
    </w:p>
    <w:p w14:paraId="50400BFA" w14:textId="77777777" w:rsidR="00BC68AD" w:rsidRDefault="00BC68AD" w:rsidP="00BC68AD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Hvilke </w:t>
      </w:r>
      <w:proofErr w:type="gramStart"/>
      <w:r>
        <w:rPr>
          <w:color w:val="000000" w:themeColor="text1"/>
        </w:rPr>
        <w:t>minimums krav</w:t>
      </w:r>
      <w:proofErr w:type="gramEnd"/>
      <w:r>
        <w:rPr>
          <w:color w:val="000000" w:themeColor="text1"/>
        </w:rPr>
        <w:t xml:space="preserve"> skal typen på RCD-afbryderen have?</w:t>
      </w:r>
    </w:p>
    <w:p w14:paraId="44184937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72BDA330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702A4AF7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218AE08A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67D4DCE1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6C2AA044" w14:textId="77777777" w:rsidR="00BC68AD" w:rsidRDefault="00BC68AD" w:rsidP="00BC68AD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 w:themeColor="text1"/>
        </w:rPr>
      </w:pPr>
      <w:r>
        <w:rPr>
          <w:color w:val="000000" w:themeColor="text1"/>
        </w:rPr>
        <w:t>Må RCD-afbryderen afbryder alle spændingsførende leder?</w:t>
      </w:r>
    </w:p>
    <w:p w14:paraId="3A534C8F" w14:textId="77777777" w:rsidR="00BC68AD" w:rsidRDefault="00BC68AD" w:rsidP="00BC68AD">
      <w:pPr>
        <w:pStyle w:val="Listeafsnit"/>
        <w:rPr>
          <w:color w:val="000000" w:themeColor="text1"/>
        </w:rPr>
      </w:pPr>
    </w:p>
    <w:p w14:paraId="28ACED88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color w:val="FF0000"/>
        </w:rPr>
      </w:pPr>
    </w:p>
    <w:p w14:paraId="0D213D3F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color w:val="FF0000"/>
        </w:rPr>
      </w:pPr>
    </w:p>
    <w:p w14:paraId="4F374E43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color w:val="FF0000"/>
        </w:rPr>
      </w:pPr>
    </w:p>
    <w:p w14:paraId="17C238E8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color w:val="FF0000"/>
        </w:rPr>
      </w:pPr>
    </w:p>
    <w:p w14:paraId="110DEA96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  <w:rPr>
          <w:color w:val="FF0000"/>
        </w:rPr>
      </w:pPr>
    </w:p>
    <w:p w14:paraId="5DED28D9" w14:textId="77777777" w:rsidR="00BC68AD" w:rsidRDefault="00BC68AD" w:rsidP="00BC68AD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</w:pPr>
      <w:r w:rsidRPr="00175EE4">
        <w:t>Hvor mange køretøjer må en stikkontakt forsyne</w:t>
      </w:r>
      <w:r>
        <w:t>?</w:t>
      </w:r>
    </w:p>
    <w:p w14:paraId="6E44FB0D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</w:pPr>
    </w:p>
    <w:p w14:paraId="676002FA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</w:pPr>
    </w:p>
    <w:p w14:paraId="695F2854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</w:pPr>
    </w:p>
    <w:p w14:paraId="029B13DB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</w:pPr>
    </w:p>
    <w:p w14:paraId="12557D45" w14:textId="77777777" w:rsidR="00BC68AD" w:rsidRDefault="00BC68AD" w:rsidP="00BC68AD">
      <w:pPr>
        <w:pStyle w:val="paragraph"/>
        <w:spacing w:before="0" w:beforeAutospacing="0" w:after="0" w:afterAutospacing="0"/>
        <w:textAlignment w:val="baseline"/>
      </w:pPr>
    </w:p>
    <w:p w14:paraId="74B38932" w14:textId="77777777" w:rsidR="00BC68AD" w:rsidRDefault="00BC68AD" w:rsidP="00BC68AD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</w:pPr>
      <w:r>
        <w:t xml:space="preserve">Findes der nogen A-afvigelser i dette </w:t>
      </w:r>
      <w:proofErr w:type="gramStart"/>
      <w:r>
        <w:t>kapitel ?</w:t>
      </w:r>
      <w:proofErr w:type="gramEnd"/>
    </w:p>
    <w:p w14:paraId="27F42E2F" w14:textId="77777777" w:rsidR="00815111" w:rsidRDefault="00815111"/>
    <w:sectPr w:rsidR="00815111" w:rsidSect="00815111">
      <w:pgSz w:w="11907" w:h="16840" w:code="9"/>
      <w:pgMar w:top="720" w:right="720" w:bottom="720" w:left="720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C6D1E"/>
    <w:multiLevelType w:val="hybridMultilevel"/>
    <w:tmpl w:val="032E53EA"/>
    <w:lvl w:ilvl="0" w:tplc="87648FD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783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8AD"/>
    <w:rsid w:val="00002603"/>
    <w:rsid w:val="000C431D"/>
    <w:rsid w:val="00436F73"/>
    <w:rsid w:val="00815111"/>
    <w:rsid w:val="00820C49"/>
    <w:rsid w:val="00BC68AD"/>
    <w:rsid w:val="00C1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801F4"/>
  <w15:chartTrackingRefBased/>
  <w15:docId w15:val="{782004E6-E43A-4D25-8FAF-818C9D0E9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8AD"/>
    <w:pPr>
      <w:spacing w:after="51" w:line="254" w:lineRule="auto"/>
      <w:ind w:left="10" w:right="2078" w:hanging="10"/>
      <w:jc w:val="both"/>
    </w:pPr>
    <w:rPr>
      <w:rFonts w:ascii="Times New Roman" w:eastAsia="Times New Roman" w:hAnsi="Times New Roman" w:cs="Times New Roman"/>
      <w:color w:val="000000"/>
      <w:kern w:val="0"/>
      <w:sz w:val="28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C68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C68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C68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C6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C68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C68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C68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C68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C68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C68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C68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C68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C68A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C68A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C68A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C68A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C68A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C68A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C68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C6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C68AD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C6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C68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C68A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C68A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C68A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C68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C68A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C68AD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BC68AD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customStyle="1" w:styleId="normaltextrun">
    <w:name w:val="normaltextrun"/>
    <w:basedOn w:val="Standardskrifttypeiafsnit"/>
    <w:rsid w:val="00BC68AD"/>
  </w:style>
  <w:style w:type="character" w:customStyle="1" w:styleId="eop">
    <w:name w:val="eop"/>
    <w:basedOn w:val="Standardskrifttypeiafsnit"/>
    <w:rsid w:val="00BC6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lsikkerhedsregler.d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840</Characters>
  <Application>Microsoft Office Word</Application>
  <DocSecurity>0</DocSecurity>
  <Lines>84</Lines>
  <Paragraphs>77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Rasmus Olsen</dc:creator>
  <cp:keywords/>
  <dc:description/>
  <cp:lastModifiedBy>Kim Rasmus Olsen</cp:lastModifiedBy>
  <cp:revision>2</cp:revision>
  <dcterms:created xsi:type="dcterms:W3CDTF">2025-04-22T10:30:00Z</dcterms:created>
  <dcterms:modified xsi:type="dcterms:W3CDTF">2025-10-31T11:00:00Z</dcterms:modified>
</cp:coreProperties>
</file>