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44F" w:rsidRDefault="00146842">
      <w:pPr>
        <w:rPr>
          <w:rFonts w:ascii="Arial" w:hAnsi="Arial" w:cs="Arial"/>
          <w:color w:val="000000"/>
          <w:sz w:val="27"/>
          <w:szCs w:val="27"/>
          <w:shd w:val="clear" w:color="auto" w:fill="FFFFFF"/>
        </w:rPr>
      </w:pPr>
      <w:r>
        <w:rPr>
          <w:rFonts w:ascii="Arial" w:hAnsi="Arial" w:cs="Arial"/>
          <w:i/>
          <w:iCs/>
          <w:color w:val="000000"/>
          <w:sz w:val="27"/>
          <w:szCs w:val="27"/>
          <w:shd w:val="clear" w:color="auto" w:fill="FFFFFF"/>
        </w:rPr>
        <w:t>THD</w:t>
      </w:r>
      <w:r>
        <w:rPr>
          <w:rFonts w:ascii="Arial" w:hAnsi="Arial" w:cs="Arial"/>
          <w:color w:val="000000"/>
          <w:sz w:val="27"/>
          <w:szCs w:val="27"/>
          <w:shd w:val="clear" w:color="auto" w:fill="FFFFFF"/>
        </w:rPr>
        <w:t> står for </w:t>
      </w:r>
      <w:r>
        <w:rPr>
          <w:rFonts w:ascii="Arial" w:hAnsi="Arial" w:cs="Arial"/>
          <w:i/>
          <w:iCs/>
          <w:color w:val="000000"/>
          <w:sz w:val="27"/>
          <w:szCs w:val="27"/>
          <w:shd w:val="clear" w:color="auto" w:fill="FFFFFF"/>
        </w:rPr>
        <w:t xml:space="preserve">total </w:t>
      </w:r>
      <w:proofErr w:type="spellStart"/>
      <w:r>
        <w:rPr>
          <w:rFonts w:ascii="Arial" w:hAnsi="Arial" w:cs="Arial"/>
          <w:i/>
          <w:iCs/>
          <w:color w:val="000000"/>
          <w:sz w:val="27"/>
          <w:szCs w:val="27"/>
          <w:shd w:val="clear" w:color="auto" w:fill="FFFFFF"/>
        </w:rPr>
        <w:t>harmonic</w:t>
      </w:r>
      <w:proofErr w:type="spellEnd"/>
      <w:r>
        <w:rPr>
          <w:rFonts w:ascii="Arial" w:hAnsi="Arial" w:cs="Arial"/>
          <w:i/>
          <w:iCs/>
          <w:color w:val="000000"/>
          <w:sz w:val="27"/>
          <w:szCs w:val="27"/>
          <w:shd w:val="clear" w:color="auto" w:fill="FFFFFF"/>
        </w:rPr>
        <w:t xml:space="preserve"> </w:t>
      </w:r>
      <w:proofErr w:type="spellStart"/>
      <w:r>
        <w:rPr>
          <w:rFonts w:ascii="Arial" w:hAnsi="Arial" w:cs="Arial"/>
          <w:i/>
          <w:iCs/>
          <w:color w:val="000000"/>
          <w:sz w:val="27"/>
          <w:szCs w:val="27"/>
          <w:shd w:val="clear" w:color="auto" w:fill="FFFFFF"/>
        </w:rPr>
        <w:t>distortion</w:t>
      </w:r>
      <w:proofErr w:type="spellEnd"/>
      <w:r>
        <w:rPr>
          <w:rFonts w:ascii="Arial" w:hAnsi="Arial" w:cs="Arial"/>
          <w:color w:val="000000"/>
          <w:sz w:val="27"/>
          <w:szCs w:val="27"/>
          <w:shd w:val="clear" w:color="auto" w:fill="FFFFFF"/>
        </w:rPr>
        <w:t>, total harmonisk forvrængning. </w:t>
      </w:r>
      <w:r>
        <w:rPr>
          <w:rFonts w:ascii="Arial" w:hAnsi="Arial" w:cs="Arial"/>
          <w:i/>
          <w:iCs/>
          <w:color w:val="000000"/>
          <w:sz w:val="27"/>
          <w:szCs w:val="27"/>
          <w:shd w:val="clear" w:color="auto" w:fill="FFFFFF"/>
        </w:rPr>
        <w:t>THD</w:t>
      </w:r>
      <w:r>
        <w:rPr>
          <w:rFonts w:ascii="Arial" w:hAnsi="Arial" w:cs="Arial"/>
          <w:color w:val="000000"/>
          <w:sz w:val="27"/>
          <w:szCs w:val="27"/>
          <w:shd w:val="clear" w:color="auto" w:fill="FFFFFF"/>
        </w:rPr>
        <w:t> er inden for elforsyning et mål for, hvor meget en given vekselstrøm eller vek</w:t>
      </w:r>
      <w:r>
        <w:rPr>
          <w:rFonts w:ascii="Arial" w:hAnsi="Arial" w:cs="Arial"/>
          <w:color w:val="000000"/>
          <w:sz w:val="27"/>
          <w:szCs w:val="27"/>
          <w:shd w:val="clear" w:color="auto" w:fill="FFFFFF"/>
        </w:rPr>
        <w:softHyphen/>
        <w:t>selspænd</w:t>
      </w:r>
      <w:r>
        <w:rPr>
          <w:rFonts w:ascii="Arial" w:hAnsi="Arial" w:cs="Arial"/>
          <w:color w:val="000000"/>
          <w:sz w:val="27"/>
          <w:szCs w:val="27"/>
          <w:shd w:val="clear" w:color="auto" w:fill="FFFFFF"/>
        </w:rPr>
        <w:softHyphen/>
        <w:t>ing afviger fra sinusformen.</w:t>
      </w:r>
      <w:r>
        <w:rPr>
          <w:rFonts w:ascii="Arial" w:hAnsi="Arial" w:cs="Arial"/>
          <w:color w:val="000000"/>
          <w:sz w:val="27"/>
          <w:szCs w:val="27"/>
        </w:rPr>
        <w:br/>
      </w:r>
      <w:r>
        <w:rPr>
          <w:rFonts w:ascii="Arial" w:hAnsi="Arial" w:cs="Arial"/>
          <w:color w:val="000000"/>
          <w:sz w:val="27"/>
          <w:szCs w:val="27"/>
        </w:rPr>
        <w:br/>
      </w:r>
      <w:r>
        <w:rPr>
          <w:rFonts w:ascii="Arial" w:hAnsi="Arial" w:cs="Arial"/>
          <w:color w:val="000000"/>
          <w:sz w:val="27"/>
          <w:szCs w:val="27"/>
          <w:shd w:val="clear" w:color="auto" w:fill="FFFFFF"/>
        </w:rPr>
        <w:t>Når en periodisk strøm- eller spændingskurve ikke er perfekt sinusformet, kan kurven an</w:t>
      </w:r>
      <w:r>
        <w:rPr>
          <w:rFonts w:ascii="Arial" w:hAnsi="Arial" w:cs="Arial"/>
          <w:color w:val="000000"/>
          <w:sz w:val="27"/>
          <w:szCs w:val="27"/>
          <w:shd w:val="clear" w:color="auto" w:fill="FFFFFF"/>
        </w:rPr>
        <w:softHyphen/>
        <w:t>sku</w:t>
      </w:r>
      <w:r>
        <w:rPr>
          <w:rFonts w:ascii="Arial" w:hAnsi="Arial" w:cs="Arial"/>
          <w:color w:val="000000"/>
          <w:sz w:val="27"/>
          <w:szCs w:val="27"/>
          <w:shd w:val="clear" w:color="auto" w:fill="FFFFFF"/>
        </w:rPr>
        <w:softHyphen/>
        <w:t>es som bestående af en grundfrekvens (fx 50 Hz) og et antal overharmoniske. De over</w:t>
      </w:r>
      <w:r>
        <w:rPr>
          <w:rFonts w:ascii="Arial" w:hAnsi="Arial" w:cs="Arial"/>
          <w:color w:val="000000"/>
          <w:sz w:val="27"/>
          <w:szCs w:val="27"/>
          <w:shd w:val="clear" w:color="auto" w:fill="FFFFFF"/>
        </w:rPr>
        <w:softHyphen/>
        <w:t xml:space="preserve">harmoniske er karakteriseret ved at have en frekvens et helt antal gange grundtonen (ved en grundfrekvens på 50 Hz er der altså tale om overtoner med frekvenser på 100 Hz, 150 Hz, 200 Hz, 250 Hz </w:t>
      </w:r>
      <w:proofErr w:type="spellStart"/>
      <w:r>
        <w:rPr>
          <w:rFonts w:ascii="Arial" w:hAnsi="Arial" w:cs="Arial"/>
          <w:color w:val="000000"/>
          <w:sz w:val="27"/>
          <w:szCs w:val="27"/>
          <w:shd w:val="clear" w:color="auto" w:fill="FFFFFF"/>
        </w:rPr>
        <w:t>osv</w:t>
      </w:r>
      <w:proofErr w:type="spellEnd"/>
      <w:r>
        <w:rPr>
          <w:rFonts w:ascii="Arial" w:hAnsi="Arial" w:cs="Arial"/>
          <w:color w:val="000000"/>
          <w:sz w:val="27"/>
          <w:szCs w:val="27"/>
          <w:shd w:val="clear" w:color="auto" w:fill="FFFFFF"/>
        </w:rPr>
        <w:t>).</w:t>
      </w:r>
      <w:r>
        <w:rPr>
          <w:rFonts w:ascii="Arial" w:hAnsi="Arial" w:cs="Arial"/>
          <w:color w:val="000000"/>
          <w:sz w:val="27"/>
          <w:szCs w:val="27"/>
        </w:rPr>
        <w:br/>
      </w:r>
      <w:r>
        <w:rPr>
          <w:rFonts w:ascii="Arial" w:hAnsi="Arial" w:cs="Arial"/>
          <w:color w:val="000000"/>
          <w:sz w:val="27"/>
          <w:szCs w:val="27"/>
        </w:rPr>
        <w:br/>
      </w:r>
      <w:r>
        <w:rPr>
          <w:rFonts w:ascii="Arial" w:hAnsi="Arial" w:cs="Arial"/>
          <w:color w:val="000000"/>
          <w:sz w:val="27"/>
          <w:szCs w:val="27"/>
          <w:shd w:val="clear" w:color="auto" w:fill="FFFFFF"/>
        </w:rPr>
        <w:t>Forvrængning af strøm- og spændingskurver er generelt uønsket og forskellige normer og standarder foreskriver grænser for deforma</w:t>
      </w:r>
      <w:r>
        <w:rPr>
          <w:rFonts w:ascii="Arial" w:hAnsi="Arial" w:cs="Arial"/>
          <w:color w:val="000000"/>
          <w:sz w:val="27"/>
          <w:szCs w:val="27"/>
          <w:shd w:val="clear" w:color="auto" w:fill="FFFFFF"/>
        </w:rPr>
        <w:softHyphen/>
        <w:t>tionen, fx udtrykt som </w:t>
      </w:r>
      <w:r>
        <w:rPr>
          <w:rFonts w:ascii="Arial" w:hAnsi="Arial" w:cs="Arial"/>
          <w:i/>
          <w:iCs/>
          <w:color w:val="000000"/>
          <w:sz w:val="27"/>
          <w:szCs w:val="27"/>
          <w:shd w:val="clear" w:color="auto" w:fill="FFFFFF"/>
        </w:rPr>
        <w:t>THD</w:t>
      </w:r>
      <w:r>
        <w:rPr>
          <w:rFonts w:ascii="Arial" w:hAnsi="Arial" w:cs="Arial"/>
          <w:color w:val="000000"/>
          <w:sz w:val="27"/>
          <w:szCs w:val="27"/>
          <w:shd w:val="clear" w:color="auto" w:fill="FFFFFF"/>
        </w:rPr>
        <w:t> eller procentmæs</w:t>
      </w:r>
      <w:r>
        <w:rPr>
          <w:rFonts w:ascii="Arial" w:hAnsi="Arial" w:cs="Arial"/>
          <w:color w:val="000000"/>
          <w:sz w:val="27"/>
          <w:szCs w:val="27"/>
          <w:shd w:val="clear" w:color="auto" w:fill="FFFFFF"/>
        </w:rPr>
        <w:softHyphen/>
        <w:t>sige andele af de enkelte overtoner. Fx fore</w:t>
      </w:r>
      <w:r>
        <w:rPr>
          <w:rFonts w:ascii="Arial" w:hAnsi="Arial" w:cs="Arial"/>
          <w:color w:val="000000"/>
          <w:sz w:val="27"/>
          <w:szCs w:val="27"/>
          <w:shd w:val="clear" w:color="auto" w:fill="FFFFFF"/>
        </w:rPr>
        <w:softHyphen/>
        <w:t>skriver </w:t>
      </w:r>
      <w:hyperlink r:id="rId5" w:history="1">
        <w:r>
          <w:rPr>
            <w:rStyle w:val="Hyperlink"/>
            <w:rFonts w:ascii="Arial" w:hAnsi="Arial" w:cs="Arial"/>
            <w:sz w:val="27"/>
            <w:szCs w:val="27"/>
            <w:shd w:val="clear" w:color="auto" w:fill="FFFFFF"/>
          </w:rPr>
          <w:t>DS/EN 50160:2007</w:t>
        </w:r>
      </w:hyperlink>
      <w:r>
        <w:rPr>
          <w:rFonts w:ascii="Arial" w:hAnsi="Arial" w:cs="Arial"/>
          <w:color w:val="000000"/>
          <w:sz w:val="27"/>
          <w:szCs w:val="27"/>
          <w:shd w:val="clear" w:color="auto" w:fill="FFFFFF"/>
        </w:rPr>
        <w:t> en maksimal </w:t>
      </w:r>
      <w:r>
        <w:rPr>
          <w:rFonts w:ascii="Arial" w:hAnsi="Arial" w:cs="Arial"/>
          <w:i/>
          <w:iCs/>
          <w:color w:val="000000"/>
          <w:sz w:val="27"/>
          <w:szCs w:val="27"/>
          <w:shd w:val="clear" w:color="auto" w:fill="FFFFFF"/>
        </w:rPr>
        <w:t>THD</w:t>
      </w:r>
      <w:r>
        <w:rPr>
          <w:rFonts w:ascii="Arial" w:hAnsi="Arial" w:cs="Arial"/>
          <w:color w:val="000000"/>
          <w:sz w:val="27"/>
          <w:szCs w:val="27"/>
          <w:shd w:val="clear" w:color="auto" w:fill="FFFFFF"/>
        </w:rPr>
        <w:t> for spændingen i forsynings</w:t>
      </w:r>
      <w:r>
        <w:rPr>
          <w:rFonts w:ascii="Arial" w:hAnsi="Arial" w:cs="Arial"/>
          <w:color w:val="000000"/>
          <w:sz w:val="27"/>
          <w:szCs w:val="27"/>
          <w:shd w:val="clear" w:color="auto" w:fill="FFFFFF"/>
        </w:rPr>
        <w:softHyphen/>
        <w:t>punktet til forbrugeren på 8 %. For produkt</w:t>
      </w:r>
      <w:r>
        <w:rPr>
          <w:rFonts w:ascii="Arial" w:hAnsi="Arial" w:cs="Arial"/>
          <w:color w:val="000000"/>
          <w:sz w:val="27"/>
          <w:szCs w:val="27"/>
          <w:shd w:val="clear" w:color="auto" w:fill="FFFFFF"/>
        </w:rPr>
        <w:softHyphen/>
        <w:t xml:space="preserve">standarder, fx </w:t>
      </w:r>
      <w:proofErr w:type="gramStart"/>
      <w:r>
        <w:rPr>
          <w:rFonts w:ascii="Arial" w:hAnsi="Arial" w:cs="Arial"/>
          <w:color w:val="000000"/>
          <w:sz w:val="27"/>
          <w:szCs w:val="27"/>
          <w:shd w:val="clear" w:color="auto" w:fill="FFFFFF"/>
        </w:rPr>
        <w:t>EN 61000 serien</w:t>
      </w:r>
      <w:proofErr w:type="gramEnd"/>
      <w:r>
        <w:rPr>
          <w:rFonts w:ascii="Arial" w:hAnsi="Arial" w:cs="Arial"/>
          <w:color w:val="000000"/>
          <w:sz w:val="27"/>
          <w:szCs w:val="27"/>
          <w:shd w:val="clear" w:color="auto" w:fill="FFFFFF"/>
        </w:rPr>
        <w:t>, kan det være brugsgen</w:t>
      </w:r>
      <w:r>
        <w:rPr>
          <w:rFonts w:ascii="Arial" w:hAnsi="Arial" w:cs="Arial"/>
          <w:color w:val="000000"/>
          <w:sz w:val="27"/>
          <w:szCs w:val="27"/>
          <w:shd w:val="clear" w:color="auto" w:fill="FFFFFF"/>
        </w:rPr>
        <w:softHyphen/>
        <w:t>standes harmoniske strømtræk, der sættes grænser for. Fx må en </w:t>
      </w:r>
      <w:hyperlink r:id="rId6" w:history="1">
        <w:r>
          <w:rPr>
            <w:rStyle w:val="Hyperlink"/>
            <w:rFonts w:ascii="Arial" w:hAnsi="Arial" w:cs="Arial"/>
            <w:sz w:val="27"/>
            <w:szCs w:val="27"/>
            <w:shd w:val="clear" w:color="auto" w:fill="FFFFFF"/>
          </w:rPr>
          <w:t>computer</w:t>
        </w:r>
      </w:hyperlink>
      <w:r>
        <w:rPr>
          <w:rFonts w:ascii="Arial" w:hAnsi="Arial" w:cs="Arial"/>
          <w:color w:val="000000"/>
          <w:sz w:val="27"/>
          <w:szCs w:val="27"/>
          <w:shd w:val="clear" w:color="auto" w:fill="FFFFFF"/>
        </w:rPr>
        <w:t xml:space="preserve"> med et forbrug på op til 600 W, </w:t>
      </w:r>
      <w:proofErr w:type="spellStart"/>
      <w:r>
        <w:rPr>
          <w:rFonts w:ascii="Arial" w:hAnsi="Arial" w:cs="Arial"/>
          <w:color w:val="000000"/>
          <w:sz w:val="27"/>
          <w:szCs w:val="27"/>
          <w:shd w:val="clear" w:color="auto" w:fill="FFFFFF"/>
        </w:rPr>
        <w:t>mht</w:t>
      </w:r>
      <w:proofErr w:type="spellEnd"/>
      <w:r>
        <w:rPr>
          <w:rFonts w:ascii="Arial" w:hAnsi="Arial" w:cs="Arial"/>
          <w:color w:val="000000"/>
          <w:sz w:val="27"/>
          <w:szCs w:val="27"/>
          <w:shd w:val="clear" w:color="auto" w:fill="FFFFFF"/>
        </w:rPr>
        <w:t xml:space="preserve"> 3. harmoniske, maksimalt trække 3,4 mA pr watt.</w:t>
      </w:r>
    </w:p>
    <w:p w:rsidR="00146842" w:rsidRDefault="00146842"/>
    <w:p w:rsidR="00146842" w:rsidRDefault="00146842">
      <w:r>
        <w:rPr>
          <w:noProof/>
        </w:rPr>
        <w:lastRenderedPageBreak/>
        <w:drawing>
          <wp:inline distT="0" distB="0" distL="0" distR="0" wp14:anchorId="389F564B" wp14:editId="65C9169D">
            <wp:extent cx="3933645" cy="4715442"/>
            <wp:effectExtent l="0" t="0" r="0"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0223" t="14702" r="23792" b="8606"/>
                    <a:stretch/>
                  </pic:blipFill>
                  <pic:spPr bwMode="auto">
                    <a:xfrm>
                      <a:off x="0" y="0"/>
                      <a:ext cx="3933645" cy="4715442"/>
                    </a:xfrm>
                    <a:prstGeom prst="rect">
                      <a:avLst/>
                    </a:prstGeom>
                    <a:ln>
                      <a:noFill/>
                    </a:ln>
                    <a:extLst>
                      <a:ext uri="{53640926-AAD7-44D8-BBD7-CCE9431645EC}">
                        <a14:shadowObscured xmlns:a14="http://schemas.microsoft.com/office/drawing/2010/main"/>
                      </a:ext>
                    </a:extLst>
                  </pic:spPr>
                </pic:pic>
              </a:graphicData>
            </a:graphic>
          </wp:inline>
        </w:drawing>
      </w:r>
    </w:p>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Default="00146842"/>
    <w:p w:rsidR="00146842" w:rsidRPr="00146842" w:rsidRDefault="00146842" w:rsidP="00146842">
      <w:pPr>
        <w:shd w:val="clear" w:color="auto" w:fill="FFFFFF"/>
        <w:spacing w:before="100" w:beforeAutospacing="1" w:after="100" w:afterAutospacing="1" w:line="240" w:lineRule="auto"/>
        <w:rPr>
          <w:rFonts w:ascii="Arial" w:eastAsia="Times New Roman" w:hAnsi="Arial" w:cs="Arial"/>
          <w:color w:val="000000"/>
          <w:sz w:val="27"/>
          <w:szCs w:val="27"/>
          <w:lang w:eastAsia="da-DK"/>
        </w:rPr>
      </w:pPr>
      <w:r w:rsidRPr="00146842">
        <w:rPr>
          <w:rFonts w:ascii="Arial" w:eastAsia="Times New Roman" w:hAnsi="Arial" w:cs="Arial"/>
          <w:color w:val="000000"/>
          <w:sz w:val="27"/>
          <w:szCs w:val="27"/>
          <w:lang w:eastAsia="da-DK"/>
        </w:rPr>
        <w:lastRenderedPageBreak/>
        <w:t xml:space="preserve">I en perfekt verden ville vekselspændingen, der leveres fra elværkerne, have en konstant frekvens, den ville have form som en sinuskurve, den ville være fuldstændig symmetrisk </w:t>
      </w:r>
      <w:proofErr w:type="spellStart"/>
      <w:r w:rsidRPr="00146842">
        <w:rPr>
          <w:rFonts w:ascii="Arial" w:eastAsia="Times New Roman" w:hAnsi="Arial" w:cs="Arial"/>
          <w:color w:val="000000"/>
          <w:sz w:val="27"/>
          <w:szCs w:val="27"/>
          <w:lang w:eastAsia="da-DK"/>
        </w:rPr>
        <w:t>mht</w:t>
      </w:r>
      <w:proofErr w:type="spellEnd"/>
      <w:r w:rsidRPr="00146842">
        <w:rPr>
          <w:rFonts w:ascii="Arial" w:eastAsia="Times New Roman" w:hAnsi="Arial" w:cs="Arial"/>
          <w:color w:val="000000"/>
          <w:sz w:val="27"/>
          <w:szCs w:val="27"/>
          <w:lang w:eastAsia="da-DK"/>
        </w:rPr>
        <w:t xml:space="preserve"> spændinger mellem de 3 faser og den ville opretholde en ensartet amplitude over tid. Ingen af delene er tilfældet i den virkelige verden </w:t>
      </w:r>
      <w:proofErr w:type="spellStart"/>
      <w:r w:rsidRPr="00146842">
        <w:rPr>
          <w:rFonts w:ascii="Arial" w:eastAsia="Times New Roman" w:hAnsi="Arial" w:cs="Arial"/>
          <w:color w:val="000000"/>
          <w:sz w:val="27"/>
          <w:szCs w:val="27"/>
          <w:lang w:eastAsia="da-DK"/>
        </w:rPr>
        <w:t>pga</w:t>
      </w:r>
      <w:proofErr w:type="spellEnd"/>
      <w:r w:rsidRPr="00146842">
        <w:rPr>
          <w:rFonts w:ascii="Arial" w:eastAsia="Times New Roman" w:hAnsi="Arial" w:cs="Arial"/>
          <w:color w:val="000000"/>
          <w:sz w:val="27"/>
          <w:szCs w:val="27"/>
          <w:lang w:eastAsia="da-DK"/>
        </w:rPr>
        <w:t xml:space="preserve"> skiftende belastninger i nettet, tilslutning af brugsgenstande hvis strømtræk ikke er sinusformet, ulige belastning på de 3 faser, </w:t>
      </w:r>
      <w:proofErr w:type="spellStart"/>
      <w:r w:rsidRPr="00146842">
        <w:rPr>
          <w:rFonts w:ascii="Arial" w:eastAsia="Times New Roman" w:hAnsi="Arial" w:cs="Arial"/>
          <w:color w:val="000000"/>
          <w:sz w:val="27"/>
          <w:szCs w:val="27"/>
          <w:lang w:eastAsia="da-DK"/>
        </w:rPr>
        <w:t>omkoblinger</w:t>
      </w:r>
      <w:proofErr w:type="spellEnd"/>
      <w:r w:rsidRPr="00146842">
        <w:rPr>
          <w:rFonts w:ascii="Arial" w:eastAsia="Times New Roman" w:hAnsi="Arial" w:cs="Arial"/>
          <w:color w:val="000000"/>
          <w:sz w:val="27"/>
          <w:szCs w:val="27"/>
          <w:lang w:eastAsia="da-DK"/>
        </w:rPr>
        <w:t xml:space="preserve"> i nettet, pludseligt opståede fejl mv.</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t>Europanormen DS/EN 50160 '</w:t>
      </w:r>
      <w:r w:rsidRPr="00146842">
        <w:rPr>
          <w:rFonts w:ascii="Arial" w:eastAsia="Times New Roman" w:hAnsi="Arial" w:cs="Arial"/>
          <w:color w:val="000000"/>
          <w:spacing w:val="30"/>
          <w:sz w:val="27"/>
          <w:szCs w:val="27"/>
          <w:lang w:eastAsia="da-DK"/>
        </w:rPr>
        <w:t>Karakteristika for spændingen i offentlige elektricitetsforsyningsnet</w:t>
      </w:r>
      <w:r w:rsidRPr="00146842">
        <w:rPr>
          <w:rFonts w:ascii="Arial" w:eastAsia="Times New Roman" w:hAnsi="Arial" w:cs="Arial"/>
          <w:color w:val="000000"/>
          <w:sz w:val="27"/>
          <w:szCs w:val="27"/>
          <w:lang w:eastAsia="da-DK"/>
        </w:rPr>
        <w:t>' beskriver inden for hvilke tolerancer veksel</w:t>
      </w:r>
      <w:r w:rsidRPr="00146842">
        <w:rPr>
          <w:rFonts w:ascii="Arial" w:eastAsia="Times New Roman" w:hAnsi="Arial" w:cs="Arial"/>
          <w:color w:val="000000"/>
          <w:sz w:val="27"/>
          <w:szCs w:val="27"/>
          <w:lang w:eastAsia="da-DK"/>
        </w:rPr>
        <w:softHyphen/>
        <w:t>spænd</w:t>
      </w:r>
      <w:r w:rsidRPr="00146842">
        <w:rPr>
          <w:rFonts w:ascii="Arial" w:eastAsia="Times New Roman" w:hAnsi="Arial" w:cs="Arial"/>
          <w:color w:val="000000"/>
          <w:sz w:val="27"/>
          <w:szCs w:val="27"/>
          <w:lang w:eastAsia="da-DK"/>
        </w:rPr>
        <w:softHyphen/>
        <w:t>ingen i offentlige net kan forventes leveret i installationens forsyningspunkt. Standard</w:t>
      </w:r>
      <w:r w:rsidRPr="00146842">
        <w:rPr>
          <w:rFonts w:ascii="Arial" w:eastAsia="Times New Roman" w:hAnsi="Arial" w:cs="Arial"/>
          <w:color w:val="000000"/>
          <w:sz w:val="27"/>
          <w:szCs w:val="27"/>
          <w:lang w:eastAsia="da-DK"/>
        </w:rPr>
        <w:softHyphen/>
        <w:t>en er således et udtryk for de parametre, der har med spændingskvalitet at gøre.</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t>Parametrene for spændingskvalitet er overordnet opdelt i 4 kategorier:</w:t>
      </w:r>
    </w:p>
    <w:p w:rsidR="00146842" w:rsidRPr="00146842" w:rsidRDefault="00146842" w:rsidP="00146842">
      <w:pPr>
        <w:numPr>
          <w:ilvl w:val="0"/>
          <w:numId w:val="1"/>
        </w:numPr>
        <w:shd w:val="clear" w:color="auto" w:fill="FFFFFF"/>
        <w:spacing w:before="90" w:after="90" w:line="240" w:lineRule="auto"/>
        <w:rPr>
          <w:rFonts w:ascii="Arial" w:eastAsia="Times New Roman" w:hAnsi="Arial" w:cs="Arial"/>
          <w:color w:val="000000"/>
          <w:sz w:val="27"/>
          <w:szCs w:val="27"/>
          <w:lang w:eastAsia="da-DK"/>
        </w:rPr>
      </w:pPr>
      <w:r w:rsidRPr="00146842">
        <w:rPr>
          <w:rFonts w:ascii="Arial" w:eastAsia="Times New Roman" w:hAnsi="Arial" w:cs="Arial"/>
          <w:color w:val="000000"/>
          <w:sz w:val="27"/>
          <w:szCs w:val="27"/>
          <w:lang w:eastAsia="da-DK"/>
        </w:rPr>
        <w:t>Frekvens</w:t>
      </w:r>
    </w:p>
    <w:p w:rsidR="00146842" w:rsidRPr="00146842" w:rsidRDefault="00146842" w:rsidP="00146842">
      <w:pPr>
        <w:numPr>
          <w:ilvl w:val="0"/>
          <w:numId w:val="1"/>
        </w:numPr>
        <w:shd w:val="clear" w:color="auto" w:fill="FFFFFF"/>
        <w:spacing w:before="90" w:after="90" w:line="240" w:lineRule="auto"/>
        <w:rPr>
          <w:rFonts w:ascii="Arial" w:eastAsia="Times New Roman" w:hAnsi="Arial" w:cs="Arial"/>
          <w:color w:val="000000"/>
          <w:sz w:val="27"/>
          <w:szCs w:val="27"/>
          <w:lang w:eastAsia="da-DK"/>
        </w:rPr>
      </w:pPr>
      <w:r w:rsidRPr="00146842">
        <w:rPr>
          <w:rFonts w:ascii="Arial" w:eastAsia="Times New Roman" w:hAnsi="Arial" w:cs="Arial"/>
          <w:color w:val="000000"/>
          <w:sz w:val="27"/>
          <w:szCs w:val="27"/>
          <w:lang w:eastAsia="da-DK"/>
        </w:rPr>
        <w:t>Amplitude</w:t>
      </w:r>
    </w:p>
    <w:p w:rsidR="00146842" w:rsidRPr="00146842" w:rsidRDefault="00146842" w:rsidP="00146842">
      <w:pPr>
        <w:numPr>
          <w:ilvl w:val="0"/>
          <w:numId w:val="1"/>
        </w:numPr>
        <w:shd w:val="clear" w:color="auto" w:fill="FFFFFF"/>
        <w:spacing w:before="90" w:after="90" w:line="240" w:lineRule="auto"/>
        <w:rPr>
          <w:rFonts w:ascii="Arial" w:eastAsia="Times New Roman" w:hAnsi="Arial" w:cs="Arial"/>
          <w:color w:val="000000"/>
          <w:sz w:val="27"/>
          <w:szCs w:val="27"/>
          <w:lang w:eastAsia="da-DK"/>
        </w:rPr>
      </w:pPr>
      <w:r w:rsidRPr="00146842">
        <w:rPr>
          <w:rFonts w:ascii="Arial" w:eastAsia="Times New Roman" w:hAnsi="Arial" w:cs="Arial"/>
          <w:color w:val="000000"/>
          <w:sz w:val="27"/>
          <w:szCs w:val="27"/>
          <w:lang w:eastAsia="da-DK"/>
        </w:rPr>
        <w:t>Kurveform</w:t>
      </w:r>
    </w:p>
    <w:p w:rsidR="00146842" w:rsidRPr="00146842" w:rsidRDefault="00146842" w:rsidP="00146842">
      <w:pPr>
        <w:numPr>
          <w:ilvl w:val="0"/>
          <w:numId w:val="1"/>
        </w:numPr>
        <w:shd w:val="clear" w:color="auto" w:fill="FFFFFF"/>
        <w:spacing w:before="90" w:after="90" w:line="240" w:lineRule="auto"/>
        <w:rPr>
          <w:rFonts w:ascii="Arial" w:eastAsia="Times New Roman" w:hAnsi="Arial" w:cs="Arial"/>
          <w:color w:val="000000"/>
          <w:sz w:val="27"/>
          <w:szCs w:val="27"/>
          <w:lang w:eastAsia="da-DK"/>
        </w:rPr>
      </w:pPr>
      <w:r w:rsidRPr="00146842">
        <w:rPr>
          <w:rFonts w:ascii="Arial" w:eastAsia="Times New Roman" w:hAnsi="Arial" w:cs="Arial"/>
          <w:color w:val="000000"/>
          <w:sz w:val="27"/>
          <w:szCs w:val="27"/>
          <w:lang w:eastAsia="da-DK"/>
        </w:rPr>
        <w:t>Symmetri</w:t>
      </w:r>
    </w:p>
    <w:p w:rsidR="00146842" w:rsidRDefault="00146842" w:rsidP="00146842">
      <w:pPr>
        <w:rPr>
          <w:rFonts w:ascii="Arial" w:eastAsia="Times New Roman" w:hAnsi="Arial" w:cs="Arial"/>
          <w:color w:val="000000"/>
          <w:sz w:val="27"/>
          <w:szCs w:val="27"/>
          <w:shd w:val="clear" w:color="auto" w:fill="FFFFFF"/>
          <w:lang w:eastAsia="da-DK"/>
        </w:rPr>
      </w:pPr>
      <w:r w:rsidRPr="00146842">
        <w:rPr>
          <w:rFonts w:ascii="Arial" w:eastAsia="Times New Roman" w:hAnsi="Arial" w:cs="Arial"/>
          <w:color w:val="000000"/>
          <w:sz w:val="27"/>
          <w:szCs w:val="27"/>
          <w:shd w:val="clear" w:color="auto" w:fill="FFFFFF"/>
          <w:lang w:eastAsia="da-DK"/>
        </w:rPr>
        <w:t>Bestemmelserne om frekvensen foreskriver dels den nominelle frekvens (50 Hz), dels tilladelige afvigelser. I prak</w:t>
      </w:r>
      <w:r w:rsidRPr="00146842">
        <w:rPr>
          <w:rFonts w:ascii="Arial" w:eastAsia="Times New Roman" w:hAnsi="Arial" w:cs="Arial"/>
          <w:color w:val="000000"/>
          <w:sz w:val="27"/>
          <w:szCs w:val="27"/>
          <w:shd w:val="clear" w:color="auto" w:fill="FFFFFF"/>
          <w:lang w:eastAsia="da-DK"/>
        </w:rPr>
        <w:softHyphen/>
        <w:t xml:space="preserve">sis vil man se elværkerne bestræbe sig på, at et </w:t>
      </w:r>
      <w:proofErr w:type="spellStart"/>
      <w:r w:rsidRPr="00146842">
        <w:rPr>
          <w:rFonts w:ascii="Arial" w:eastAsia="Times New Roman" w:hAnsi="Arial" w:cs="Arial"/>
          <w:color w:val="000000"/>
          <w:sz w:val="27"/>
          <w:szCs w:val="27"/>
          <w:shd w:val="clear" w:color="auto" w:fill="FFFFFF"/>
          <w:lang w:eastAsia="da-DK"/>
        </w:rPr>
        <w:t>evt</w:t>
      </w:r>
      <w:proofErr w:type="spellEnd"/>
      <w:r w:rsidRPr="00146842">
        <w:rPr>
          <w:rFonts w:ascii="Arial" w:eastAsia="Times New Roman" w:hAnsi="Arial" w:cs="Arial"/>
          <w:color w:val="000000"/>
          <w:sz w:val="27"/>
          <w:szCs w:val="27"/>
          <w:shd w:val="clear" w:color="auto" w:fill="FFFFFF"/>
          <w:lang w:eastAsia="da-DK"/>
        </w:rPr>
        <w:t xml:space="preserve"> tidsrum med for lav frekvens bliver modsvaret af et tids</w:t>
      </w:r>
      <w:r w:rsidRPr="00146842">
        <w:rPr>
          <w:rFonts w:ascii="Arial" w:eastAsia="Times New Roman" w:hAnsi="Arial" w:cs="Arial"/>
          <w:color w:val="000000"/>
          <w:sz w:val="27"/>
          <w:szCs w:val="27"/>
          <w:shd w:val="clear" w:color="auto" w:fill="FFFFFF"/>
          <w:lang w:eastAsia="da-DK"/>
        </w:rPr>
        <w:softHyphen/>
        <w:t xml:space="preserve">rum med højere frekvens. Herved kan antallet af sinuskurvens perioder i løbet af et tidsinterval, fx et døgn, blive identisk med antallet af perioder, havde frekvensen været præcis 50 Hz hele tiden. Brugsgenstande, der anvender </w:t>
      </w:r>
      <w:proofErr w:type="spellStart"/>
      <w:r w:rsidRPr="00146842">
        <w:rPr>
          <w:rFonts w:ascii="Arial" w:eastAsia="Times New Roman" w:hAnsi="Arial" w:cs="Arial"/>
          <w:color w:val="000000"/>
          <w:sz w:val="27"/>
          <w:szCs w:val="27"/>
          <w:shd w:val="clear" w:color="auto" w:fill="FFFFFF"/>
          <w:lang w:eastAsia="da-DK"/>
        </w:rPr>
        <w:t>netfre</w:t>
      </w:r>
      <w:r w:rsidRPr="00146842">
        <w:rPr>
          <w:rFonts w:ascii="Arial" w:eastAsia="Times New Roman" w:hAnsi="Arial" w:cs="Arial"/>
          <w:color w:val="000000"/>
          <w:sz w:val="27"/>
          <w:szCs w:val="27"/>
          <w:shd w:val="clear" w:color="auto" w:fill="FFFFFF"/>
          <w:lang w:eastAsia="da-DK"/>
        </w:rPr>
        <w:softHyphen/>
        <w:t>kvensen</w:t>
      </w:r>
      <w:proofErr w:type="spellEnd"/>
      <w:r w:rsidRPr="00146842">
        <w:rPr>
          <w:rFonts w:ascii="Arial" w:eastAsia="Times New Roman" w:hAnsi="Arial" w:cs="Arial"/>
          <w:color w:val="000000"/>
          <w:sz w:val="27"/>
          <w:szCs w:val="27"/>
          <w:shd w:val="clear" w:color="auto" w:fill="FFFFFF"/>
          <w:lang w:eastAsia="da-DK"/>
        </w:rPr>
        <w:t xml:space="preserve"> som reference, fx et vækkeur, kan således holde tiden i det lange løb.</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shd w:val="clear" w:color="auto" w:fill="FFFFFF"/>
          <w:lang w:eastAsia="da-DK"/>
        </w:rPr>
        <w:t>Bestemmelserne for spændingens størrelse foreskriver for et 4-leder system med 3 faser en nominel </w:t>
      </w:r>
      <w:hyperlink r:id="rId8" w:history="1">
        <w:r w:rsidRPr="00146842">
          <w:rPr>
            <w:rFonts w:ascii="Arial" w:eastAsia="Times New Roman" w:hAnsi="Arial" w:cs="Arial"/>
            <w:color w:val="0000FF"/>
            <w:sz w:val="27"/>
            <w:szCs w:val="27"/>
            <w:u w:val="single"/>
            <w:shd w:val="clear" w:color="auto" w:fill="FFFFFF"/>
            <w:lang w:eastAsia="da-DK"/>
          </w:rPr>
          <w:t>effektiv spænding</w:t>
        </w:r>
      </w:hyperlink>
      <w:r w:rsidRPr="00146842">
        <w:rPr>
          <w:rFonts w:ascii="Arial" w:eastAsia="Times New Roman" w:hAnsi="Arial" w:cs="Arial"/>
          <w:color w:val="000000"/>
          <w:sz w:val="27"/>
          <w:szCs w:val="27"/>
          <w:shd w:val="clear" w:color="auto" w:fill="FFFFFF"/>
          <w:lang w:eastAsia="da-DK"/>
        </w:rPr>
        <w:t> </w:t>
      </w:r>
      <w:proofErr w:type="spellStart"/>
      <w:r w:rsidRPr="00146842">
        <w:rPr>
          <w:rFonts w:ascii="Arial" w:eastAsia="Times New Roman" w:hAnsi="Arial" w:cs="Arial"/>
          <w:i/>
          <w:iCs/>
          <w:color w:val="000000"/>
          <w:sz w:val="27"/>
          <w:szCs w:val="27"/>
          <w:shd w:val="clear" w:color="auto" w:fill="FFFFFF"/>
          <w:lang w:eastAsia="da-DK"/>
        </w:rPr>
        <w:t>U</w:t>
      </w:r>
      <w:r w:rsidRPr="00146842">
        <w:rPr>
          <w:rFonts w:ascii="Arial" w:eastAsia="Times New Roman" w:hAnsi="Arial" w:cs="Arial"/>
          <w:color w:val="000000"/>
          <w:sz w:val="24"/>
          <w:szCs w:val="24"/>
          <w:shd w:val="clear" w:color="auto" w:fill="FFFFFF"/>
          <w:vertAlign w:val="subscript"/>
          <w:lang w:eastAsia="da-DK"/>
        </w:rPr>
        <w:t>n</w:t>
      </w:r>
      <w:proofErr w:type="spellEnd"/>
      <w:r w:rsidRPr="00146842">
        <w:rPr>
          <w:rFonts w:ascii="Arial" w:eastAsia="Times New Roman" w:hAnsi="Arial" w:cs="Arial"/>
          <w:color w:val="000000"/>
          <w:sz w:val="27"/>
          <w:szCs w:val="27"/>
          <w:shd w:val="clear" w:color="auto" w:fill="FFFFFF"/>
          <w:lang w:eastAsia="da-DK"/>
        </w:rPr>
        <w:t xml:space="preserve"> mellem fase og nul på 230 V med en tilladelig variation på ± 10 % (det giver et spændingsinterval fra 207 til 253 V i forsyningspunktet). Det er i den forbindelse belejligt, at produktstandarder, fx </w:t>
      </w:r>
      <w:proofErr w:type="gramStart"/>
      <w:r w:rsidRPr="00146842">
        <w:rPr>
          <w:rFonts w:ascii="Arial" w:eastAsia="Times New Roman" w:hAnsi="Arial" w:cs="Arial"/>
          <w:color w:val="000000"/>
          <w:sz w:val="27"/>
          <w:szCs w:val="27"/>
          <w:shd w:val="clear" w:color="auto" w:fill="FFFFFF"/>
          <w:lang w:eastAsia="da-DK"/>
        </w:rPr>
        <w:t>EN 61000 serien</w:t>
      </w:r>
      <w:proofErr w:type="gramEnd"/>
      <w:r w:rsidRPr="00146842">
        <w:rPr>
          <w:rFonts w:ascii="Arial" w:eastAsia="Times New Roman" w:hAnsi="Arial" w:cs="Arial"/>
          <w:color w:val="000000"/>
          <w:sz w:val="27"/>
          <w:szCs w:val="27"/>
          <w:shd w:val="clear" w:color="auto" w:fill="FFFFFF"/>
          <w:lang w:eastAsia="da-DK"/>
        </w:rPr>
        <w:t>, foreskriver en lignende tolerance inden for hvilken brugsgenstande bør fungere. I øvrigt var det i 1993, at Danmark gik over til en </w:t>
      </w:r>
      <w:hyperlink r:id="rId9" w:history="1">
        <w:r w:rsidRPr="00146842">
          <w:rPr>
            <w:rFonts w:ascii="Arial" w:eastAsia="Times New Roman" w:hAnsi="Arial" w:cs="Arial"/>
            <w:color w:val="0000FF"/>
            <w:sz w:val="27"/>
            <w:szCs w:val="27"/>
            <w:u w:val="single"/>
            <w:shd w:val="clear" w:color="auto" w:fill="FFFFFF"/>
            <w:lang w:eastAsia="da-DK"/>
          </w:rPr>
          <w:t>nominel fasespænding på 230 V fra de hidtidige 220 V</w:t>
        </w:r>
      </w:hyperlink>
      <w:r w:rsidRPr="00146842">
        <w:rPr>
          <w:rFonts w:ascii="Arial" w:eastAsia="Times New Roman" w:hAnsi="Arial" w:cs="Arial"/>
          <w:color w:val="000000"/>
          <w:sz w:val="27"/>
          <w:szCs w:val="27"/>
          <w:shd w:val="clear" w:color="auto" w:fill="FFFFFF"/>
          <w:lang w:eastAsia="da-DK"/>
        </w:rPr>
        <w:t>.</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r>
      <w:proofErr w:type="spellStart"/>
      <w:r w:rsidRPr="00146842">
        <w:rPr>
          <w:rFonts w:ascii="Arial" w:eastAsia="Times New Roman" w:hAnsi="Arial" w:cs="Arial"/>
          <w:color w:val="000000"/>
          <w:sz w:val="27"/>
          <w:szCs w:val="27"/>
          <w:shd w:val="clear" w:color="auto" w:fill="FFFFFF"/>
          <w:lang w:eastAsia="da-DK"/>
        </w:rPr>
        <w:t>Mht</w:t>
      </w:r>
      <w:proofErr w:type="spellEnd"/>
      <w:r w:rsidRPr="00146842">
        <w:rPr>
          <w:rFonts w:ascii="Arial" w:eastAsia="Times New Roman" w:hAnsi="Arial" w:cs="Arial"/>
          <w:color w:val="000000"/>
          <w:sz w:val="27"/>
          <w:szCs w:val="27"/>
          <w:shd w:val="clear" w:color="auto" w:fill="FFFFFF"/>
          <w:lang w:eastAsia="da-DK"/>
        </w:rPr>
        <w:t xml:space="preserve"> spændingens størrelse er der endvidere forskrifter for hurtige spændingsændringer, </w:t>
      </w:r>
      <w:proofErr w:type="spellStart"/>
      <w:r w:rsidRPr="00146842">
        <w:rPr>
          <w:rFonts w:ascii="Arial" w:eastAsia="Times New Roman" w:hAnsi="Arial" w:cs="Arial"/>
          <w:color w:val="000000"/>
          <w:sz w:val="27"/>
          <w:szCs w:val="27"/>
          <w:shd w:val="clear" w:color="auto" w:fill="FFFFFF"/>
          <w:lang w:eastAsia="da-DK"/>
        </w:rPr>
        <w:t>flicker</w:t>
      </w:r>
      <w:proofErr w:type="spellEnd"/>
      <w:r w:rsidRPr="00146842">
        <w:rPr>
          <w:rFonts w:ascii="Arial" w:eastAsia="Times New Roman" w:hAnsi="Arial" w:cs="Arial"/>
          <w:color w:val="000000"/>
          <w:sz w:val="27"/>
          <w:szCs w:val="27"/>
          <w:shd w:val="clear" w:color="auto" w:fill="FFFFFF"/>
          <w:lang w:eastAsia="da-DK"/>
        </w:rPr>
        <w:t xml:space="preserve"> (flimrende belys</w:t>
      </w:r>
      <w:r w:rsidRPr="00146842">
        <w:rPr>
          <w:rFonts w:ascii="Arial" w:eastAsia="Times New Roman" w:hAnsi="Arial" w:cs="Arial"/>
          <w:color w:val="000000"/>
          <w:sz w:val="27"/>
          <w:szCs w:val="27"/>
          <w:shd w:val="clear" w:color="auto" w:fill="FFFFFF"/>
          <w:lang w:eastAsia="da-DK"/>
        </w:rPr>
        <w:softHyphen/>
        <w:t xml:space="preserve">ning forårsaget af spændingsændringer), spændingsdyk, korte og lange afbrydelser af forsyningsspændingen samt midlertidige og transiente overspændinger mellem </w:t>
      </w:r>
      <w:r w:rsidRPr="00146842">
        <w:rPr>
          <w:rFonts w:ascii="Arial" w:eastAsia="Times New Roman" w:hAnsi="Arial" w:cs="Arial"/>
          <w:color w:val="000000"/>
          <w:sz w:val="27"/>
          <w:szCs w:val="27"/>
          <w:shd w:val="clear" w:color="auto" w:fill="FFFFFF"/>
          <w:lang w:eastAsia="da-DK"/>
        </w:rPr>
        <w:lastRenderedPageBreak/>
        <w:t>spændingsførende ledere og jord.</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shd w:val="clear" w:color="auto" w:fill="FFFFFF"/>
          <w:lang w:eastAsia="da-DK"/>
        </w:rPr>
        <w:t>Bestemmelserne for kurveformen omfatter </w:t>
      </w:r>
      <w:hyperlink r:id="rId10" w:history="1">
        <w:r w:rsidRPr="00146842">
          <w:rPr>
            <w:rFonts w:ascii="Arial" w:eastAsia="Times New Roman" w:hAnsi="Arial" w:cs="Arial"/>
            <w:color w:val="0000FF"/>
            <w:sz w:val="27"/>
            <w:szCs w:val="27"/>
            <w:u w:val="single"/>
            <w:shd w:val="clear" w:color="auto" w:fill="FFFFFF"/>
            <w:lang w:eastAsia="da-DK"/>
          </w:rPr>
          <w:t>harmoniske</w:t>
        </w:r>
      </w:hyperlink>
      <w:r w:rsidRPr="00146842">
        <w:rPr>
          <w:rFonts w:ascii="Arial" w:eastAsia="Times New Roman" w:hAnsi="Arial" w:cs="Arial"/>
          <w:color w:val="000000"/>
          <w:sz w:val="27"/>
          <w:szCs w:val="27"/>
          <w:shd w:val="clear" w:color="auto" w:fill="FFFFFF"/>
          <w:lang w:eastAsia="da-DK"/>
        </w:rPr>
        <w:t> spændinger (frekvenser et helt antal gange grundfre</w:t>
      </w:r>
      <w:r w:rsidRPr="00146842">
        <w:rPr>
          <w:rFonts w:ascii="Arial" w:eastAsia="Times New Roman" w:hAnsi="Arial" w:cs="Arial"/>
          <w:color w:val="000000"/>
          <w:sz w:val="27"/>
          <w:szCs w:val="27"/>
          <w:shd w:val="clear" w:color="auto" w:fill="FFFFFF"/>
          <w:lang w:eastAsia="da-DK"/>
        </w:rPr>
        <w:softHyphen/>
        <w:t>kven</w:t>
      </w:r>
      <w:r w:rsidRPr="00146842">
        <w:rPr>
          <w:rFonts w:ascii="Arial" w:eastAsia="Times New Roman" w:hAnsi="Arial" w:cs="Arial"/>
          <w:color w:val="000000"/>
          <w:sz w:val="27"/>
          <w:szCs w:val="27"/>
          <w:shd w:val="clear" w:color="auto" w:fill="FFFFFF"/>
          <w:lang w:eastAsia="da-DK"/>
        </w:rPr>
        <w:softHyphen/>
        <w:t xml:space="preserve">sen) og </w:t>
      </w:r>
      <w:proofErr w:type="spellStart"/>
      <w:r w:rsidRPr="00146842">
        <w:rPr>
          <w:rFonts w:ascii="Arial" w:eastAsia="Times New Roman" w:hAnsi="Arial" w:cs="Arial"/>
          <w:color w:val="000000"/>
          <w:sz w:val="27"/>
          <w:szCs w:val="27"/>
          <w:shd w:val="clear" w:color="auto" w:fill="FFFFFF"/>
          <w:lang w:eastAsia="da-DK"/>
        </w:rPr>
        <w:t>interharmoniske</w:t>
      </w:r>
      <w:proofErr w:type="spellEnd"/>
      <w:r w:rsidRPr="00146842">
        <w:rPr>
          <w:rFonts w:ascii="Arial" w:eastAsia="Times New Roman" w:hAnsi="Arial" w:cs="Arial"/>
          <w:color w:val="000000"/>
          <w:sz w:val="27"/>
          <w:szCs w:val="27"/>
          <w:shd w:val="clear" w:color="auto" w:fill="FFFFFF"/>
          <w:lang w:eastAsia="da-DK"/>
        </w:rPr>
        <w:t xml:space="preserve"> spændinger (frekvenser mellem de harmoniske, som blandt andet kan forårsages af brugsgen</w:t>
      </w:r>
      <w:r w:rsidRPr="00146842">
        <w:rPr>
          <w:rFonts w:ascii="Arial" w:eastAsia="Times New Roman" w:hAnsi="Arial" w:cs="Arial"/>
          <w:color w:val="000000"/>
          <w:sz w:val="27"/>
          <w:szCs w:val="27"/>
          <w:shd w:val="clear" w:color="auto" w:fill="FFFFFF"/>
          <w:lang w:eastAsia="da-DK"/>
        </w:rPr>
        <w:softHyphen/>
        <w:t>stande med fluktuerende belastning, fx frekvensomformere) samt signalering på forsyningslederne (overlejret informationsbærende signal på forsyningsspændingen).</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shd w:val="clear" w:color="auto" w:fill="FFFFFF"/>
          <w:lang w:eastAsia="da-DK"/>
        </w:rPr>
        <w:t>Symmetrien har at gøre med spændingerne mellem de 3 faser.</w:t>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lang w:eastAsia="da-DK"/>
        </w:rPr>
        <w:br/>
      </w:r>
      <w:r w:rsidRPr="00146842">
        <w:rPr>
          <w:rFonts w:ascii="Arial" w:eastAsia="Times New Roman" w:hAnsi="Arial" w:cs="Arial"/>
          <w:color w:val="000000"/>
          <w:sz w:val="27"/>
          <w:szCs w:val="27"/>
          <w:shd w:val="clear" w:color="auto" w:fill="FFFFFF"/>
          <w:lang w:eastAsia="da-DK"/>
        </w:rPr>
        <w:t xml:space="preserve">DS/EN 50160 har normer for både lavspændingsnet (defineret som net med effektivspændinger på op til og med 1 kV) og </w:t>
      </w:r>
      <w:proofErr w:type="spellStart"/>
      <w:r w:rsidRPr="00146842">
        <w:rPr>
          <w:rFonts w:ascii="Arial" w:eastAsia="Times New Roman" w:hAnsi="Arial" w:cs="Arial"/>
          <w:color w:val="000000"/>
          <w:sz w:val="27"/>
          <w:szCs w:val="27"/>
          <w:shd w:val="clear" w:color="auto" w:fill="FFFFFF"/>
          <w:lang w:eastAsia="da-DK"/>
        </w:rPr>
        <w:t>mellemspændingsnet</w:t>
      </w:r>
      <w:proofErr w:type="spellEnd"/>
      <w:r w:rsidRPr="00146842">
        <w:rPr>
          <w:rFonts w:ascii="Arial" w:eastAsia="Times New Roman" w:hAnsi="Arial" w:cs="Arial"/>
          <w:color w:val="000000"/>
          <w:sz w:val="27"/>
          <w:szCs w:val="27"/>
          <w:shd w:val="clear" w:color="auto" w:fill="FFFFFF"/>
          <w:lang w:eastAsia="da-DK"/>
        </w:rPr>
        <w:t xml:space="preserve"> (effektivspændinger mellem 1 kV og 35 kV). De danske Rekommandationer 16 og 21 fra </w:t>
      </w:r>
      <w:r w:rsidRPr="00146842">
        <w:rPr>
          <w:rFonts w:ascii="Arial" w:eastAsia="Times New Roman" w:hAnsi="Arial" w:cs="Arial"/>
          <w:color w:val="000000"/>
          <w:spacing w:val="30"/>
          <w:sz w:val="27"/>
          <w:szCs w:val="27"/>
          <w:shd w:val="clear" w:color="auto" w:fill="FFFFFF"/>
          <w:lang w:eastAsia="da-DK"/>
        </w:rPr>
        <w:t>Dansk Energi</w:t>
      </w:r>
      <w:r w:rsidRPr="00146842">
        <w:rPr>
          <w:rFonts w:ascii="Arial" w:eastAsia="Times New Roman" w:hAnsi="Arial" w:cs="Arial"/>
          <w:color w:val="000000"/>
          <w:sz w:val="27"/>
          <w:szCs w:val="27"/>
          <w:shd w:val="clear" w:color="auto" w:fill="FFFFFF"/>
          <w:lang w:eastAsia="da-DK"/>
        </w:rPr>
        <w:t> har anbefalinger, der svarer til eller er strengere end bestemmelserne i nævnte europa</w:t>
      </w:r>
      <w:r w:rsidRPr="00146842">
        <w:rPr>
          <w:rFonts w:ascii="Arial" w:eastAsia="Times New Roman" w:hAnsi="Arial" w:cs="Arial"/>
          <w:color w:val="000000"/>
          <w:sz w:val="27"/>
          <w:szCs w:val="27"/>
          <w:shd w:val="clear" w:color="auto" w:fill="FFFFFF"/>
          <w:lang w:eastAsia="da-DK"/>
        </w:rPr>
        <w:softHyphen/>
        <w:t>norm.</w:t>
      </w:r>
    </w:p>
    <w:p w:rsidR="00146842" w:rsidRDefault="00146842" w:rsidP="00146842"/>
    <w:p w:rsidR="00146842" w:rsidRDefault="00146842" w:rsidP="00146842">
      <w:r>
        <w:rPr>
          <w:noProof/>
        </w:rPr>
        <w:drawing>
          <wp:inline distT="0" distB="0" distL="0" distR="0" wp14:anchorId="6B40D3C5" wp14:editId="131AE1B8">
            <wp:extent cx="2760453" cy="4161523"/>
            <wp:effectExtent l="0" t="0" r="1905"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1276" t="42936" r="24074" b="17798"/>
                    <a:stretch/>
                  </pic:blipFill>
                  <pic:spPr bwMode="auto">
                    <a:xfrm>
                      <a:off x="0" y="0"/>
                      <a:ext cx="2764525" cy="4167662"/>
                    </a:xfrm>
                    <a:prstGeom prst="rect">
                      <a:avLst/>
                    </a:prstGeom>
                    <a:ln>
                      <a:noFill/>
                    </a:ln>
                    <a:extLst>
                      <a:ext uri="{53640926-AAD7-44D8-BBD7-CCE9431645EC}">
                        <a14:shadowObscured xmlns:a14="http://schemas.microsoft.com/office/drawing/2010/main"/>
                      </a:ext>
                    </a:extLst>
                  </pic:spPr>
                </pic:pic>
              </a:graphicData>
            </a:graphic>
          </wp:inline>
        </w:drawing>
      </w:r>
    </w:p>
    <w:p w:rsidR="00146842" w:rsidRDefault="00146842" w:rsidP="00146842"/>
    <w:p w:rsidR="00146842" w:rsidRDefault="00146842" w:rsidP="00146842">
      <w:bookmarkStart w:id="0" w:name="_GoBack"/>
      <w:bookmarkEnd w:id="0"/>
    </w:p>
    <w:sectPr w:rsidR="0014684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00A9F"/>
    <w:multiLevelType w:val="multilevel"/>
    <w:tmpl w:val="517E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842"/>
    <w:rsid w:val="00146842"/>
    <w:rsid w:val="00A834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4624"/>
  <w15:chartTrackingRefBased/>
  <w15:docId w15:val="{D060B1A6-1E55-4E00-8ED1-3C603126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1468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73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ubus-adsl.dk/elteknik/opslag/effektivvaerdi.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ubus-adsl.dk/elteknik/af_interesse/stroemforbrugsmaaler_kwh_maaler.php" TargetMode="External"/><Relationship Id="rId11" Type="http://schemas.openxmlformats.org/officeDocument/2006/relationships/image" Target="media/image2.png"/><Relationship Id="rId5" Type="http://schemas.openxmlformats.org/officeDocument/2006/relationships/hyperlink" Target="http://cubus-adsl.dk/elteknik/faq/spaendingskvalitet.php" TargetMode="External"/><Relationship Id="rId10" Type="http://schemas.openxmlformats.org/officeDocument/2006/relationships/hyperlink" Target="http://cubus-adsl.dk/elteknik/af_interesse/harmoniske_stroemme.php" TargetMode="External"/><Relationship Id="rId4" Type="http://schemas.openxmlformats.org/officeDocument/2006/relationships/webSettings" Target="webSettings.xml"/><Relationship Id="rId9" Type="http://schemas.openxmlformats.org/officeDocument/2006/relationships/hyperlink" Target="http://cubus-adsl.dk/elteknik/faq/220v_til_230v_dk.php"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646</Words>
  <Characters>3946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Uffe Christensen</dc:creator>
  <cp:keywords/>
  <dc:description/>
  <cp:lastModifiedBy>Uffe Christensen</cp:lastModifiedBy>
  <cp:revision>1</cp:revision>
  <dcterms:created xsi:type="dcterms:W3CDTF">2021-12-14T10:03:00Z</dcterms:created>
  <dcterms:modified xsi:type="dcterms:W3CDTF">2021-12-14T10:06:00Z</dcterms:modified>
</cp:coreProperties>
</file>