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35"/>
        <w:gridCol w:w="4893"/>
      </w:tblGrid>
      <w:tr w:rsidR="00182737" w14:paraId="55DA41EE" w14:textId="77777777" w:rsidTr="1D6C21B2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182737" w14:paraId="69B890A2" w14:textId="77777777" w:rsidTr="1D6C21B2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5A9BECC3" w14:textId="1A008C4C" w:rsidR="00AE7FC4" w:rsidRDefault="00B3147B">
            <w:r>
              <w:t>Desi</w:t>
            </w:r>
            <w:r w:rsidR="183E51D8">
              <w:t>gn</w:t>
            </w:r>
            <w:r>
              <w:t xml:space="preserve"> og bygningsmaler</w:t>
            </w:r>
          </w:p>
        </w:tc>
      </w:tr>
      <w:tr w:rsidR="00182737" w14:paraId="5D7709C0" w14:textId="77777777" w:rsidTr="1D6C21B2">
        <w:tc>
          <w:tcPr>
            <w:tcW w:w="4814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5DAB6C7B" w14:textId="6A889D91" w:rsidR="00AE7FC4" w:rsidRDefault="00D25BA0">
            <w:r>
              <w:t>7- 10 klasse</w:t>
            </w:r>
          </w:p>
        </w:tc>
      </w:tr>
      <w:tr w:rsidR="00182737" w14:paraId="481588F3" w14:textId="77777777" w:rsidTr="1D6C21B2">
        <w:tc>
          <w:tcPr>
            <w:tcW w:w="4814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02EB378F" w14:textId="0929251B" w:rsidR="00AE7FC4" w:rsidRDefault="00D25BA0">
            <w:r>
              <w:t>1 dag</w:t>
            </w:r>
          </w:p>
        </w:tc>
      </w:tr>
      <w:tr w:rsidR="00182737" w14:paraId="7ACD5166" w14:textId="77777777" w:rsidTr="1D6C21B2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3BC89AFD" w14:textId="77777777" w:rsidR="00AE7FC4" w:rsidRDefault="00B3147B">
            <w:r>
              <w:t>Design et billede med Hælde teknik.</w:t>
            </w:r>
          </w:p>
        </w:tc>
      </w:tr>
      <w:tr w:rsidR="00182737" w14:paraId="0FEB3F94" w14:textId="77777777" w:rsidTr="1D6C21B2">
        <w:tc>
          <w:tcPr>
            <w:tcW w:w="4814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6B50A388" w14:textId="77777777" w:rsidR="00AE7FC4" w:rsidRDefault="00B3147B">
            <w:r>
              <w:t>Elever som har til vælger faget ”design” eller bygningsmalerfaget.</w:t>
            </w:r>
          </w:p>
        </w:tc>
      </w:tr>
      <w:tr w:rsidR="00182737" w14:paraId="039CD0BC" w14:textId="77777777" w:rsidTr="1D6C21B2">
        <w:tc>
          <w:tcPr>
            <w:tcW w:w="4814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2B042C2F" w14:textId="77777777" w:rsidR="00AE7FC4" w:rsidRDefault="00B3147B">
            <w:r w:rsidRPr="00B3147B">
              <w:t>Prøve at bruge design/malerteknikker, stifte bekendtskab med faglig kommunikation og arbejdsplanlægning.</w:t>
            </w:r>
          </w:p>
        </w:tc>
      </w:tr>
      <w:tr w:rsidR="00182737" w14:paraId="0A856EBF" w14:textId="77777777" w:rsidTr="1D6C21B2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622F5E53" w14:textId="77777777" w:rsidR="00AE7FC4" w:rsidRDefault="00B3147B">
            <w:r>
              <w:t>Bygningsmaler</w:t>
            </w:r>
          </w:p>
        </w:tc>
      </w:tr>
      <w:tr w:rsidR="00182737" w14:paraId="26B3EFB8" w14:textId="77777777" w:rsidTr="1D6C21B2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2EFD6FCC" w14:textId="77777777" w:rsidR="009F2C0B" w:rsidRDefault="00B3147B" w:rsidP="007F6498">
            <w:r>
              <w:t>Håndværk og design</w:t>
            </w:r>
          </w:p>
          <w:p w14:paraId="68C877F9" w14:textId="77777777" w:rsidR="00B3147B" w:rsidRDefault="00B3147B" w:rsidP="007F6498">
            <w:r>
              <w:t xml:space="preserve">Linjefag </w:t>
            </w:r>
          </w:p>
        </w:tc>
      </w:tr>
      <w:tr w:rsidR="00182737" w:rsidRPr="00AE7FC4" w14:paraId="0C59F827" w14:textId="77777777" w:rsidTr="1D6C21B2">
        <w:tc>
          <w:tcPr>
            <w:tcW w:w="4814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6A05A809" w14:textId="5AA357AD" w:rsidR="00AE7FC4" w:rsidRPr="00AE7FC4" w:rsidRDefault="00D25BA0" w:rsidP="00AE7FC4">
            <w:r>
              <w:t>Let</w:t>
            </w:r>
            <w:bookmarkStart w:id="0" w:name="_GoBack"/>
            <w:bookmarkEnd w:id="0"/>
          </w:p>
        </w:tc>
      </w:tr>
      <w:tr w:rsidR="00182737" w:rsidRPr="00AE7FC4" w14:paraId="49DE1CF6" w14:textId="77777777" w:rsidTr="1D6C21B2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0EB22624" w14:textId="77777777" w:rsidR="00AE7FC4" w:rsidRPr="00AE7FC4" w:rsidRDefault="00B3147B" w:rsidP="00AE7FC4">
            <w:r>
              <w:t>Enkeltvis</w:t>
            </w:r>
          </w:p>
        </w:tc>
      </w:tr>
      <w:tr w:rsidR="00182737" w:rsidRPr="00AE7FC4" w14:paraId="1BBB636E" w14:textId="77777777" w:rsidTr="1D6C21B2">
        <w:tc>
          <w:tcPr>
            <w:tcW w:w="4814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1D1AB873" w14:textId="77777777" w:rsidR="00AE7FC4" w:rsidRDefault="00B3147B" w:rsidP="00AE7FC4">
            <w:r>
              <w:t>Maler værksted eller teorilokale med håndvask og borde/stole til alle elever.</w:t>
            </w:r>
          </w:p>
        </w:tc>
      </w:tr>
      <w:tr w:rsidR="00182737" w:rsidRPr="00AE7FC4" w14:paraId="23E716DD" w14:textId="77777777" w:rsidTr="1D6C21B2">
        <w:tc>
          <w:tcPr>
            <w:tcW w:w="4814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1C003EE6" w14:textId="77777777" w:rsidR="00AE7FC4" w:rsidRDefault="00CC748A" w:rsidP="007A1BD3">
            <w:r>
              <w:t>Engangshandsker</w:t>
            </w:r>
          </w:p>
          <w:p w14:paraId="700CB681" w14:textId="77777777" w:rsidR="00CC748A" w:rsidRDefault="00CC748A" w:rsidP="007A1BD3">
            <w:r>
              <w:t>Røre pind</w:t>
            </w:r>
          </w:p>
          <w:p w14:paraId="6F4FD341" w14:textId="77777777" w:rsidR="00B3147B" w:rsidRDefault="00B3147B" w:rsidP="007A1BD3">
            <w:r>
              <w:t>Affaldssæk</w:t>
            </w:r>
          </w:p>
          <w:p w14:paraId="68C855E1" w14:textId="77777777" w:rsidR="00B3147B" w:rsidRDefault="00B3147B" w:rsidP="007A1BD3">
            <w:r>
              <w:t>Føntørre</w:t>
            </w:r>
          </w:p>
        </w:tc>
      </w:tr>
      <w:tr w:rsidR="00182737" w:rsidRPr="006B2C5A" w14:paraId="1268AF08" w14:textId="77777777" w:rsidTr="1D6C21B2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07B9BCBB" w14:textId="77777777" w:rsidR="00542BCF" w:rsidRDefault="00CC748A" w:rsidP="000E53CF">
            <w:r>
              <w:t>Akrylmaling – antal og farve efter eget valg</w:t>
            </w:r>
          </w:p>
          <w:p w14:paraId="0C374A40" w14:textId="77777777" w:rsidR="00CC748A" w:rsidRDefault="00CC748A" w:rsidP="000E53CF">
            <w:r>
              <w:t>Lærred</w:t>
            </w:r>
          </w:p>
          <w:p w14:paraId="7EDF0ED7" w14:textId="77777777" w:rsidR="00542BCF" w:rsidRDefault="00CC748A" w:rsidP="000E53CF">
            <w:r>
              <w:t xml:space="preserve">Plastikkopper – evt. engangskrus </w:t>
            </w:r>
          </w:p>
          <w:p w14:paraId="03508CB8" w14:textId="77777777" w:rsidR="00542BCF" w:rsidRDefault="00182737" w:rsidP="000E53CF">
            <w:r>
              <w:t>Silikone væske</w:t>
            </w:r>
          </w:p>
          <w:p w14:paraId="1E81FF2F" w14:textId="77777777" w:rsidR="00182737" w:rsidRPr="006B2C5A" w:rsidRDefault="00182737" w:rsidP="000E53CF">
            <w:r>
              <w:t>Flydende lim</w:t>
            </w:r>
          </w:p>
        </w:tc>
      </w:tr>
      <w:tr w:rsidR="00182737" w:rsidRPr="006B2C5A" w14:paraId="757A581D" w14:textId="77777777" w:rsidTr="1D6C21B2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2663DA4F" w14:textId="77777777" w:rsidR="008D3816" w:rsidRDefault="00CC748A" w:rsidP="00E83E38">
            <w:pPr>
              <w:rPr>
                <w:rFonts w:cstheme="minorHAnsi"/>
                <w:szCs w:val="28"/>
              </w:rPr>
            </w:pPr>
            <w:r w:rsidRPr="00B3147B">
              <w:rPr>
                <w:rFonts w:cstheme="minorHAnsi"/>
                <w:b/>
                <w:szCs w:val="28"/>
              </w:rPr>
              <w:t>1:</w:t>
            </w:r>
            <w:r>
              <w:rPr>
                <w:rFonts w:cstheme="minorHAnsi"/>
                <w:szCs w:val="28"/>
              </w:rPr>
              <w:t xml:space="preserve"> </w:t>
            </w:r>
            <w:r w:rsidR="005123CA">
              <w:rPr>
                <w:rFonts w:cstheme="minorHAnsi"/>
                <w:szCs w:val="28"/>
              </w:rPr>
              <w:t>S</w:t>
            </w:r>
            <w:r>
              <w:rPr>
                <w:rFonts w:cstheme="minorHAnsi"/>
                <w:szCs w:val="28"/>
              </w:rPr>
              <w:t>æt lærredet på nogle kopper så det er hævet fra bordet.</w:t>
            </w:r>
          </w:p>
          <w:p w14:paraId="4C66407D" w14:textId="77777777" w:rsidR="005123CA" w:rsidRDefault="00CC748A" w:rsidP="00E83E38">
            <w:pPr>
              <w:rPr>
                <w:rFonts w:cstheme="minorHAnsi"/>
                <w:szCs w:val="28"/>
              </w:rPr>
            </w:pPr>
            <w:r w:rsidRPr="00B3147B">
              <w:rPr>
                <w:rFonts w:cstheme="minorHAnsi"/>
                <w:b/>
                <w:szCs w:val="28"/>
              </w:rPr>
              <w:t>2:</w:t>
            </w:r>
            <w:r>
              <w:rPr>
                <w:rFonts w:cstheme="minorHAnsi"/>
                <w:szCs w:val="28"/>
              </w:rPr>
              <w:t xml:space="preserve"> Vælg farver og kom ca. 3 dl maling, 3 dl lim, 1,5 dl vand og et par dråber </w:t>
            </w:r>
            <w:r w:rsidR="005123CA">
              <w:rPr>
                <w:rFonts w:cstheme="minorHAnsi"/>
                <w:szCs w:val="28"/>
              </w:rPr>
              <w:t>silikone</w:t>
            </w:r>
            <w:r>
              <w:rPr>
                <w:rFonts w:cstheme="minorHAnsi"/>
                <w:szCs w:val="28"/>
              </w:rPr>
              <w:t xml:space="preserve"> væske i kopperne og rør det sammen</w:t>
            </w:r>
            <w:r w:rsidR="005123CA">
              <w:rPr>
                <w:rFonts w:cstheme="minorHAnsi"/>
                <w:szCs w:val="28"/>
              </w:rPr>
              <w:t>.</w:t>
            </w:r>
          </w:p>
          <w:p w14:paraId="46D7FE41" w14:textId="77777777" w:rsidR="005123CA" w:rsidRDefault="005123CA" w:rsidP="00E83E38">
            <w:pPr>
              <w:rPr>
                <w:rFonts w:cstheme="minorHAnsi"/>
                <w:szCs w:val="28"/>
              </w:rPr>
            </w:pPr>
            <w:r w:rsidRPr="00B3147B">
              <w:rPr>
                <w:rFonts w:cstheme="minorHAnsi"/>
                <w:b/>
                <w:szCs w:val="28"/>
              </w:rPr>
              <w:t>3:</w:t>
            </w:r>
            <w:r>
              <w:rPr>
                <w:rFonts w:cstheme="minorHAnsi"/>
                <w:szCs w:val="28"/>
              </w:rPr>
              <w:t xml:space="preserve"> I en ren kop hældes malingerne ned en efter en. Rør ikke i malingen</w:t>
            </w:r>
          </w:p>
          <w:p w14:paraId="7A7B62FA" w14:textId="77777777" w:rsidR="005123CA" w:rsidRDefault="005123CA" w:rsidP="00E83E38">
            <w:pPr>
              <w:rPr>
                <w:rFonts w:cstheme="minorHAnsi"/>
                <w:szCs w:val="28"/>
              </w:rPr>
            </w:pPr>
            <w:r w:rsidRPr="00B3147B">
              <w:rPr>
                <w:rFonts w:cstheme="minorHAnsi"/>
                <w:b/>
                <w:szCs w:val="28"/>
              </w:rPr>
              <w:t>4:</w:t>
            </w:r>
            <w:r>
              <w:rPr>
                <w:rFonts w:cstheme="minorHAnsi"/>
                <w:szCs w:val="28"/>
              </w:rPr>
              <w:t xml:space="preserve"> Hæld langsomt malingen på lærredet.</w:t>
            </w:r>
          </w:p>
          <w:p w14:paraId="5A39BBE3" w14:textId="77777777" w:rsidR="00182737" w:rsidRDefault="00182737" w:rsidP="00E83E38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noProof/>
                <w:szCs w:val="28"/>
              </w:rPr>
              <w:lastRenderedPageBreak/>
              <w:drawing>
                <wp:inline distT="0" distB="0" distL="0" distR="0" wp14:anchorId="6B539E15" wp14:editId="07777777">
                  <wp:extent cx="2936240" cy="2202180"/>
                  <wp:effectExtent l="0" t="0" r="0" b="762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GUCXV7JEEUA2AY.LARG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240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50EB05" w14:textId="77777777" w:rsidR="005123CA" w:rsidRDefault="005123CA" w:rsidP="00E83E38">
            <w:pPr>
              <w:rPr>
                <w:rFonts w:cstheme="minorHAnsi"/>
                <w:szCs w:val="28"/>
              </w:rPr>
            </w:pPr>
            <w:r w:rsidRPr="00B3147B">
              <w:rPr>
                <w:rFonts w:cstheme="minorHAnsi"/>
                <w:b/>
                <w:szCs w:val="28"/>
              </w:rPr>
              <w:t>4A:</w:t>
            </w:r>
            <w:r>
              <w:rPr>
                <w:rFonts w:cstheme="minorHAnsi"/>
                <w:szCs w:val="28"/>
              </w:rPr>
              <w:t xml:space="preserve"> E</w:t>
            </w:r>
            <w:r w:rsidR="00182737">
              <w:rPr>
                <w:rFonts w:cstheme="minorHAnsi"/>
                <w:szCs w:val="28"/>
              </w:rPr>
              <w:t>n</w:t>
            </w:r>
            <w:r>
              <w:rPr>
                <w:rFonts w:cstheme="minorHAnsi"/>
                <w:szCs w:val="28"/>
              </w:rPr>
              <w:t xml:space="preserve"> anden måde at hæle malingen på lærredet er ikke at mixe farverne sammen, men hælde hver farve på lærredet i forskellige mængder, en efter en.</w:t>
            </w:r>
          </w:p>
          <w:p w14:paraId="41C8F396" w14:textId="77777777" w:rsidR="00182737" w:rsidRDefault="00182737" w:rsidP="00E83E38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noProof/>
                <w:szCs w:val="28"/>
              </w:rPr>
              <w:drawing>
                <wp:inline distT="0" distB="0" distL="0" distR="0" wp14:anchorId="228EC59E" wp14:editId="07777777">
                  <wp:extent cx="2905760" cy="2179320"/>
                  <wp:effectExtent l="0" t="0" r="889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YMAJ3ZJEEUA268.LARG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760" cy="217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32242" w14:textId="77777777" w:rsidR="005123CA" w:rsidRDefault="005123CA" w:rsidP="00E83E38">
            <w:pPr>
              <w:rPr>
                <w:rFonts w:cstheme="minorHAnsi"/>
                <w:szCs w:val="28"/>
              </w:rPr>
            </w:pPr>
            <w:r w:rsidRPr="00B3147B">
              <w:rPr>
                <w:rFonts w:cstheme="minorHAnsi"/>
                <w:b/>
                <w:szCs w:val="28"/>
              </w:rPr>
              <w:t>5:</w:t>
            </w:r>
            <w:r>
              <w:rPr>
                <w:rFonts w:cstheme="minorHAnsi"/>
                <w:szCs w:val="28"/>
              </w:rPr>
              <w:t xml:space="preserve"> Tag lærredet og vip det stille og roligt i cirkelbevægelser indtal malingen er fordelt på hele lærredet og løber ud over kanten. </w:t>
            </w:r>
          </w:p>
          <w:p w14:paraId="4D016214" w14:textId="77777777" w:rsidR="00CC748A" w:rsidRPr="00CC748A" w:rsidRDefault="005123CA" w:rsidP="00E83E38">
            <w:pPr>
              <w:rPr>
                <w:rFonts w:cstheme="minorHAnsi"/>
                <w:szCs w:val="28"/>
              </w:rPr>
            </w:pPr>
            <w:r w:rsidRPr="00B3147B">
              <w:rPr>
                <w:rFonts w:cstheme="minorHAnsi"/>
                <w:b/>
                <w:szCs w:val="28"/>
              </w:rPr>
              <w:t>6:</w:t>
            </w:r>
            <w:r>
              <w:rPr>
                <w:rFonts w:cstheme="minorHAnsi"/>
                <w:szCs w:val="28"/>
              </w:rPr>
              <w:t xml:space="preserve"> Lad lærredet tørre på kopperne hævet fra bordet.</w:t>
            </w:r>
            <w:r w:rsidR="00CC748A">
              <w:rPr>
                <w:rFonts w:cstheme="minorHAnsi"/>
                <w:szCs w:val="28"/>
              </w:rPr>
              <w:t xml:space="preserve">  </w:t>
            </w:r>
          </w:p>
          <w:p w14:paraId="2CD672C5" w14:textId="77777777" w:rsidR="006B2C5A" w:rsidRDefault="00A02C0B" w:rsidP="006B2C5A">
            <w:r w:rsidRPr="00B3147B">
              <w:rPr>
                <w:b/>
              </w:rPr>
              <w:t>7:</w:t>
            </w:r>
            <w:r>
              <w:t xml:space="preserve"> Hvis man vil, kan man når malingen er helt tør </w:t>
            </w:r>
            <w:r w:rsidR="00B3147B">
              <w:t>spray overfladen med lak så den får en blank overflade.</w:t>
            </w:r>
          </w:p>
          <w:p w14:paraId="72A3D3EC" w14:textId="77777777" w:rsidR="00367D66" w:rsidRDefault="00367D66" w:rsidP="006B2C5A"/>
          <w:p w14:paraId="467CEAB1" w14:textId="77777777" w:rsidR="00367D66" w:rsidRPr="006B2C5A" w:rsidRDefault="00D25BA0" w:rsidP="006B2C5A">
            <w:hyperlink r:id="rId9" w:history="1">
              <w:r w:rsidR="00367D66">
                <w:rPr>
                  <w:rStyle w:val="Hyperlink"/>
                </w:rPr>
                <w:t>https://www.youtube.com/watch?v=mCWvVD9xioE</w:t>
              </w:r>
            </w:hyperlink>
          </w:p>
        </w:tc>
      </w:tr>
      <w:tr w:rsidR="00182737" w:rsidRPr="006B2C5A" w14:paraId="32AA8DEE" w14:textId="77777777" w:rsidTr="1D6C21B2">
        <w:tc>
          <w:tcPr>
            <w:tcW w:w="4814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14:paraId="0D0B940D" w14:textId="77777777" w:rsidR="006B2C5A" w:rsidRDefault="006B2C5A" w:rsidP="006B2C5A"/>
        </w:tc>
      </w:tr>
      <w:tr w:rsidR="00182737" w:rsidRPr="006B2C5A" w14:paraId="381A9F10" w14:textId="77777777" w:rsidTr="1D6C21B2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0E27B00A" w14:textId="77777777" w:rsidR="006B3A4F" w:rsidRDefault="006B3A4F" w:rsidP="006B2C5A"/>
        </w:tc>
      </w:tr>
      <w:tr w:rsidR="00182737" w:rsidRPr="006B2C5A" w14:paraId="04EF5775" w14:textId="77777777" w:rsidTr="1D6C21B2">
        <w:tc>
          <w:tcPr>
            <w:tcW w:w="4814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60061E4C" w14:textId="77777777" w:rsidR="00A74735" w:rsidRPr="006B2C5A" w:rsidRDefault="00A74735" w:rsidP="006B2C5A"/>
        </w:tc>
      </w:tr>
      <w:tr w:rsidR="00182737" w:rsidRPr="006B2C5A" w14:paraId="04982060" w14:textId="77777777" w:rsidTr="1D6C21B2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44EAFD9C" w14:textId="77777777" w:rsidR="006B2C5A" w:rsidRPr="006B2C5A" w:rsidRDefault="006B2C5A" w:rsidP="000F40D9"/>
        </w:tc>
      </w:tr>
      <w:tr w:rsidR="00182737" w:rsidRPr="006B2C5A" w14:paraId="0A515B6D" w14:textId="77777777" w:rsidTr="1D6C21B2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182737" w:rsidRPr="006B2C5A" w14:paraId="2B681192" w14:textId="77777777" w:rsidTr="1D6C21B2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Evaluering af forløbet</w:t>
            </w:r>
          </w:p>
        </w:tc>
        <w:tc>
          <w:tcPr>
            <w:tcW w:w="4814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4B94D5A5" w14:textId="77777777" w:rsidR="00F616EA" w:rsidRDefault="00D25BA0"/>
    <w:sectPr w:rsidR="00F616EA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EC669" w14:textId="77777777" w:rsidR="007C3E46" w:rsidRDefault="007C3E46" w:rsidP="00B23930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7C3E46" w:rsidRDefault="007C3E46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7CA0D237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F31CB" w14:textId="77777777" w:rsidR="007C3E46" w:rsidRDefault="007C3E46" w:rsidP="00B23930">
      <w:pPr>
        <w:spacing w:after="0" w:line="240" w:lineRule="auto"/>
      </w:pPr>
      <w:r>
        <w:separator/>
      </w:r>
    </w:p>
  </w:footnote>
  <w:footnote w:type="continuationSeparator" w:id="0">
    <w:p w14:paraId="53128261" w14:textId="77777777" w:rsidR="007C3E46" w:rsidRDefault="007C3E46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1F93FDB8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700ED"/>
    <w:rsid w:val="000E53CF"/>
    <w:rsid w:val="000F40D9"/>
    <w:rsid w:val="000F5323"/>
    <w:rsid w:val="000F6957"/>
    <w:rsid w:val="000F7FD8"/>
    <w:rsid w:val="00163A71"/>
    <w:rsid w:val="00182737"/>
    <w:rsid w:val="00184D2C"/>
    <w:rsid w:val="00223170"/>
    <w:rsid w:val="00287DA0"/>
    <w:rsid w:val="003316A9"/>
    <w:rsid w:val="00367D66"/>
    <w:rsid w:val="003D35E6"/>
    <w:rsid w:val="005123CA"/>
    <w:rsid w:val="00520C72"/>
    <w:rsid w:val="00542BCF"/>
    <w:rsid w:val="005D6D84"/>
    <w:rsid w:val="005E2FC9"/>
    <w:rsid w:val="00624096"/>
    <w:rsid w:val="006B2C5A"/>
    <w:rsid w:val="006B3A4F"/>
    <w:rsid w:val="006D75BF"/>
    <w:rsid w:val="00787324"/>
    <w:rsid w:val="007A1BD3"/>
    <w:rsid w:val="007C3E46"/>
    <w:rsid w:val="007F6498"/>
    <w:rsid w:val="008B3470"/>
    <w:rsid w:val="008D3816"/>
    <w:rsid w:val="0091335D"/>
    <w:rsid w:val="009308ED"/>
    <w:rsid w:val="009605C2"/>
    <w:rsid w:val="00994B8B"/>
    <w:rsid w:val="009F2C0B"/>
    <w:rsid w:val="00A02C0B"/>
    <w:rsid w:val="00A33773"/>
    <w:rsid w:val="00A74735"/>
    <w:rsid w:val="00A81FDB"/>
    <w:rsid w:val="00A9311F"/>
    <w:rsid w:val="00AC5B90"/>
    <w:rsid w:val="00AE4B7A"/>
    <w:rsid w:val="00AE7FC4"/>
    <w:rsid w:val="00B07ED7"/>
    <w:rsid w:val="00B23930"/>
    <w:rsid w:val="00B3147B"/>
    <w:rsid w:val="00B8613C"/>
    <w:rsid w:val="00BC075F"/>
    <w:rsid w:val="00CA463B"/>
    <w:rsid w:val="00CB1F77"/>
    <w:rsid w:val="00CC748A"/>
    <w:rsid w:val="00D25BA0"/>
    <w:rsid w:val="00D25FCC"/>
    <w:rsid w:val="00D74789"/>
    <w:rsid w:val="00D820F3"/>
    <w:rsid w:val="00DB31D8"/>
    <w:rsid w:val="00E67B68"/>
    <w:rsid w:val="00E83E38"/>
    <w:rsid w:val="00E9240A"/>
    <w:rsid w:val="00EE42C0"/>
    <w:rsid w:val="00F2578B"/>
    <w:rsid w:val="00F617A6"/>
    <w:rsid w:val="00F80C75"/>
    <w:rsid w:val="00FA0F02"/>
    <w:rsid w:val="183E51D8"/>
    <w:rsid w:val="1D6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EB4C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CWvVD9xio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2</cp:revision>
  <cp:lastPrinted>2019-06-06T10:48:00Z</cp:lastPrinted>
  <dcterms:created xsi:type="dcterms:W3CDTF">2020-01-24T11:34:00Z</dcterms:created>
  <dcterms:modified xsi:type="dcterms:W3CDTF">2020-01-24T11:34:00Z</dcterms:modified>
</cp:coreProperties>
</file>