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6F3C0" w14:textId="0B7987E2" w:rsidR="000D7F7A" w:rsidRDefault="000D7F7A">
      <w:r>
        <w:t>Elmåler</w:t>
      </w:r>
    </w:p>
    <w:p w14:paraId="71F529C7" w14:textId="6550B6E5" w:rsidR="000D7F7A" w:rsidRDefault="000D7F7A">
      <w:r>
        <w:t>Formål: at måle samlet forbrug i en husstand (KWh)</w:t>
      </w:r>
    </w:p>
    <w:p w14:paraId="5C98D26E" w14:textId="69529DF2" w:rsidR="000D7F7A" w:rsidRDefault="000D7F7A">
      <w:r>
        <w:t>Eks.</w:t>
      </w:r>
    </w:p>
    <w:p w14:paraId="1A269F80" w14:textId="4DC2A1FD" w:rsidR="000D7F7A" w:rsidRDefault="000D7F7A">
      <w:r>
        <w:t>Vandvarmer 4A med spænding på 400V</w:t>
      </w:r>
    </w:p>
    <w:p w14:paraId="63791493" w14:textId="47F3A9A3" w:rsidR="000D7F7A" w:rsidRDefault="000D7F7A">
      <w:r>
        <w:t>P = U* I = 1600W</w:t>
      </w:r>
    </w:p>
    <w:p w14:paraId="7A99F6D9" w14:textId="199031AC" w:rsidR="000D7F7A" w:rsidRDefault="000D7F7A">
      <w:r>
        <w:t>Vandvarmeren bruges i 4 timer til opvarmning af vandet i beholderen:</w:t>
      </w:r>
    </w:p>
    <w:p w14:paraId="45092B94" w14:textId="16F5D243" w:rsidR="000D7F7A" w:rsidRDefault="000D7F7A">
      <w:r>
        <w:t>1600 * 4 = 6400Wh = 6,4kWh</w:t>
      </w:r>
    </w:p>
    <w:p w14:paraId="72E1B4F7" w14:textId="1BAB36B3" w:rsidR="000D7F7A" w:rsidRDefault="000D7F7A">
      <w:proofErr w:type="spellStart"/>
      <w:r>
        <w:t>Netselskaberne</w:t>
      </w:r>
      <w:proofErr w:type="spellEnd"/>
      <w:r>
        <w:t xml:space="preserve"> som leverer strømmen tager betaling for kWh for at levere strømmen </w:t>
      </w:r>
    </w:p>
    <w:p w14:paraId="40F8D70B" w14:textId="715B34ED" w:rsidR="000D7F7A" w:rsidRDefault="000D7F7A">
      <w:r>
        <w:rPr>
          <w:b/>
          <w:bCs/>
        </w:rPr>
        <w:t>Hvad koster det?</w:t>
      </w:r>
    </w:p>
    <w:p w14:paraId="4E67A524" w14:textId="7ADCB44D" w:rsidR="000D7F7A" w:rsidRDefault="000D7F7A">
      <w:r>
        <w:t xml:space="preserve">Eks. </w:t>
      </w:r>
      <w:proofErr w:type="spellStart"/>
      <w:r>
        <w:t>Forsyningselskabet</w:t>
      </w:r>
      <w:proofErr w:type="spellEnd"/>
      <w:r>
        <w:t xml:space="preserve"> kræver 2,75 kr. pr. kWh forbrugt</w:t>
      </w:r>
    </w:p>
    <w:p w14:paraId="353D8E90" w14:textId="0BBC0CA1" w:rsidR="000D7F7A" w:rsidRDefault="000D7F7A">
      <w:r>
        <w:t>6,4kWh * 2,75 kr. = 17,6 kroner</w:t>
      </w:r>
    </w:p>
    <w:p w14:paraId="6A3DF355" w14:textId="77777777" w:rsidR="000D7F7A" w:rsidRDefault="000D7F7A"/>
    <w:p w14:paraId="36B3CBA2" w14:textId="776BB0B4" w:rsidR="000D7F7A" w:rsidRDefault="000D7F7A">
      <w:r>
        <w:t>Intelligent elmåler kan skifte mellem totale forbrug og øjebliksbillede hvis den er indenfor. Hvis den er udenfor, er den typisk låst af. Derfor skal du se dit forbrug for forsyningsselskabets hjemmeside</w:t>
      </w:r>
    </w:p>
    <w:p w14:paraId="7CDCD55F" w14:textId="77777777" w:rsidR="000D7F7A" w:rsidRDefault="000D7F7A"/>
    <w:p w14:paraId="2415C270" w14:textId="1A5AE07D" w:rsidR="000D7F7A" w:rsidRDefault="000D7F7A">
      <w:pPr>
        <w:rPr>
          <w:b/>
          <w:bCs/>
        </w:rPr>
      </w:pPr>
      <w:r>
        <w:rPr>
          <w:b/>
          <w:bCs/>
        </w:rPr>
        <w:t>Lovgivning:</w:t>
      </w:r>
    </w:p>
    <w:p w14:paraId="3D2EF8CD" w14:textId="4B4EAD80" w:rsidR="000D7F7A" w:rsidRDefault="000D7F7A">
      <w:r>
        <w:t>Måleren er forsyningsselskabet, derfor er det fællesregulativet, der bestemmer reglerne for den.</w:t>
      </w:r>
    </w:p>
    <w:p w14:paraId="00F59213" w14:textId="207F9D9A" w:rsidR="000D7F7A" w:rsidRDefault="000D7F7A">
      <w:r>
        <w:t xml:space="preserve">Skal være tilpasset det aktuelle belastningsområde, og følge </w:t>
      </w:r>
      <w:proofErr w:type="spellStart"/>
      <w:r>
        <w:t>netselskabets</w:t>
      </w:r>
      <w:proofErr w:type="spellEnd"/>
      <w:r>
        <w:t xml:space="preserve"> </w:t>
      </w:r>
      <w:r w:rsidR="00BC1892">
        <w:t>anvisninger til opbygning</w:t>
      </w:r>
    </w:p>
    <w:p w14:paraId="28D7E1D5" w14:textId="35572449" w:rsidR="00BC1892" w:rsidRDefault="00BC1892">
      <w:r>
        <w:t>Måleren skal opbygges således, at der altid er spænding til måleren. Man må ikke lave udkobling FØR måleren. Måleren er det første, strømmen møder i husstanden, altså FØR eltavlen.</w:t>
      </w:r>
    </w:p>
    <w:p w14:paraId="0CCBABD5" w14:textId="1272BEE4" w:rsidR="00BC1892" w:rsidRDefault="00BC1892">
      <w:r>
        <w:t>15.2</w:t>
      </w:r>
    </w:p>
    <w:p w14:paraId="5F9C8EBE" w14:textId="6DE7E4FB" w:rsidR="000712CF" w:rsidRDefault="00BC1892" w:rsidP="000712CF">
      <w:r>
        <w:t xml:space="preserve">For 230/400V-installationer (alm. Husstand) skal have 63A </w:t>
      </w:r>
      <w:proofErr w:type="spellStart"/>
      <w:r>
        <w:t>overstrømsbeskyttelse</w:t>
      </w:r>
      <w:proofErr w:type="spellEnd"/>
      <w:r>
        <w:t xml:space="preserve"> (sikring) før måleren (ude i kabelskabet).</w:t>
      </w:r>
      <w:r w:rsidR="000712CF">
        <w:t xml:space="preserve"> </w:t>
      </w:r>
      <w:r w:rsidR="000712CF" w:rsidRPr="000712CF">
        <w:t xml:space="preserve"> </w:t>
      </w:r>
      <w:r w:rsidR="000712CF">
        <w:t>S</w:t>
      </w:r>
      <w:r w:rsidR="000712CF">
        <w:t>trømme</w:t>
      </w:r>
      <w:r w:rsidR="000712CF">
        <w:t xml:space="preserve"> op til </w:t>
      </w:r>
      <w:r w:rsidR="000712CF">
        <w:t>63A skal der anvendes DIREKTE måling (mest aktuel for husstande)</w:t>
      </w:r>
    </w:p>
    <w:p w14:paraId="636DA1A5" w14:textId="141CFD8C" w:rsidR="00BC1892" w:rsidRDefault="00BC1892"/>
    <w:p w14:paraId="4311CD28" w14:textId="527ED955" w:rsidR="00BC1892" w:rsidRDefault="00BC1892">
      <w:r>
        <w:t xml:space="preserve">Hvis sikringen er større end 63A, skal der anvendes en trafomåler, som både fungerer som måler OG strømtransformer </w:t>
      </w:r>
    </w:p>
    <w:p w14:paraId="63FC2C2A" w14:textId="6CB9D6FB" w:rsidR="00DD6FF5" w:rsidRDefault="00DD6FF5">
      <w:r>
        <w:lastRenderedPageBreak/>
        <w:t xml:space="preserve">Hvis man har 400/690V-installationer, skal der måles med strøm- og </w:t>
      </w:r>
      <w:proofErr w:type="spellStart"/>
      <w:r>
        <w:t>spændingstrafoer</w:t>
      </w:r>
      <w:proofErr w:type="spellEnd"/>
    </w:p>
    <w:p w14:paraId="1BCD5885" w14:textId="77777777" w:rsidR="00DD6FF5" w:rsidRDefault="00DD6FF5"/>
    <w:p w14:paraId="637719EB" w14:textId="53C5011B" w:rsidR="00DD6FF5" w:rsidRDefault="00DD6FF5">
      <w:r>
        <w:t>15.5</w:t>
      </w:r>
    </w:p>
    <w:p w14:paraId="697AE2EC" w14:textId="7B193732" w:rsidR="00DD6FF5" w:rsidRDefault="00DD6FF5">
      <w:r>
        <w:t>For fjernaflæsning anvendes en</w:t>
      </w:r>
      <w:r w:rsidR="000E6AF6">
        <w:t xml:space="preserve"> føringsvej for</w:t>
      </w:r>
      <w:r>
        <w:t xml:space="preserve"> kommunikationsledning</w:t>
      </w:r>
      <w:r w:rsidR="000E6AF6">
        <w:t xml:space="preserve"> (så forsyningsselskabet kan følge med eksternt i forbruget)</w:t>
      </w:r>
    </w:p>
    <w:p w14:paraId="49A21D27" w14:textId="77777777" w:rsidR="000E6AF6" w:rsidRPr="000E6AF6" w:rsidRDefault="000E6AF6">
      <w:pPr>
        <w:rPr>
          <w:b/>
          <w:bCs/>
        </w:rPr>
      </w:pPr>
    </w:p>
    <w:p w14:paraId="5B22DAA0" w14:textId="19C0CD2B" w:rsidR="000E6AF6" w:rsidRPr="000E6AF6" w:rsidRDefault="000E6AF6">
      <w:pPr>
        <w:rPr>
          <w:b/>
          <w:bCs/>
        </w:rPr>
      </w:pPr>
      <w:r w:rsidRPr="000E6AF6">
        <w:rPr>
          <w:b/>
          <w:bCs/>
        </w:rPr>
        <w:t>16 adgang til måler</w:t>
      </w:r>
    </w:p>
    <w:p w14:paraId="4E4DB373" w14:textId="1D46D821" w:rsidR="000E6AF6" w:rsidRDefault="000E6AF6">
      <w:r>
        <w:t>16.1 Kunden skal have uhindret adgang til at aflæse og evt. betjene måleren</w:t>
      </w:r>
    </w:p>
    <w:p w14:paraId="7D157FAB" w14:textId="09DEA2BF" w:rsidR="000E6AF6" w:rsidRDefault="000E6AF6">
      <w:r>
        <w:t>16.2 Samme gælder for</w:t>
      </w:r>
      <w:r w:rsidR="002D6C97">
        <w:t xml:space="preserve"> forsyningsselskabet</w:t>
      </w:r>
      <w:r>
        <w:t>, de skal også have uhindret adgang</w:t>
      </w:r>
    </w:p>
    <w:p w14:paraId="247C534D" w14:textId="5B4E8082" w:rsidR="000E6AF6" w:rsidRDefault="000E6AF6">
      <w:r>
        <w:t>Undtagelser gælder for installationer med sekundære elmålere, som for eksempel til varmepumper eller opladning af elbil</w:t>
      </w:r>
    </w:p>
    <w:p w14:paraId="69D92477" w14:textId="0D400368" w:rsidR="000E6AF6" w:rsidRPr="000E6AF6" w:rsidRDefault="000E6AF6">
      <w:pPr>
        <w:rPr>
          <w:b/>
          <w:bCs/>
        </w:rPr>
      </w:pPr>
      <w:r w:rsidRPr="000E6AF6">
        <w:rPr>
          <w:b/>
          <w:bCs/>
        </w:rPr>
        <w:t>17 mærkning</w:t>
      </w:r>
    </w:p>
    <w:p w14:paraId="10B7929B" w14:textId="3260AAE4" w:rsidR="000E6AF6" w:rsidRDefault="000E6AF6">
      <w:r>
        <w:t>17.1. Ved måling af fællesområder, f.eks. i boligkomplekser, skal</w:t>
      </w:r>
      <w:r w:rsidR="002D6C97">
        <w:t xml:space="preserve"> måleren</w:t>
      </w:r>
      <w:r>
        <w:t xml:space="preserve"> forsynes ved entydig og holdbar mærkning, så det er let at identificere den tilhørende installation</w:t>
      </w:r>
    </w:p>
    <w:p w14:paraId="637BBF66" w14:textId="26511667" w:rsidR="000E6AF6" w:rsidRDefault="000E6AF6">
      <w:pPr>
        <w:rPr>
          <w:b/>
          <w:bCs/>
        </w:rPr>
      </w:pPr>
      <w:r>
        <w:t xml:space="preserve">18 </w:t>
      </w:r>
      <w:r>
        <w:rPr>
          <w:b/>
          <w:bCs/>
        </w:rPr>
        <w:t>placering af måleren</w:t>
      </w:r>
    </w:p>
    <w:p w14:paraId="16E4EB86" w14:textId="0908F260" w:rsidR="000E6AF6" w:rsidRDefault="00C25E3B">
      <w:r>
        <w:t xml:space="preserve">18.1 </w:t>
      </w:r>
      <w:r w:rsidR="000E6AF6">
        <w:t xml:space="preserve">Overkanten af klemrække for målertilslutning </w:t>
      </w:r>
      <w:r>
        <w:t xml:space="preserve">skal være </w:t>
      </w:r>
      <w:r w:rsidR="000E6AF6">
        <w:t>0,5-1,5 m over</w:t>
      </w:r>
      <w:r>
        <w:t xml:space="preserve"> færdigt terræn</w:t>
      </w:r>
    </w:p>
    <w:p w14:paraId="5B8B83F7" w14:textId="5574FF25" w:rsidR="00C25E3B" w:rsidRDefault="00C25E3B">
      <w:r>
        <w:t xml:space="preserve">I kombinationsskabe aftales placering med </w:t>
      </w:r>
      <w:proofErr w:type="spellStart"/>
      <w:r>
        <w:t>netselskabet</w:t>
      </w:r>
      <w:proofErr w:type="spellEnd"/>
    </w:p>
    <w:p w14:paraId="3A0AACB0" w14:textId="1D45D065" w:rsidR="00C25E3B" w:rsidRDefault="00C25E3B">
      <w:r>
        <w:t>18.2 målere på offentlige tilgængelige steder eller på steder, hvor de er udsat for overlastning eller forurening, skal de placeres i et skab</w:t>
      </w:r>
    </w:p>
    <w:p w14:paraId="4FC3E9B8" w14:textId="325118A9" w:rsidR="00C25E3B" w:rsidRDefault="00C25E3B">
      <w:r>
        <w:t>Må ikke placeres, så de er udsat for skade af miljø (eks. Sol eller regn eller noget andet)</w:t>
      </w:r>
    </w:p>
    <w:p w14:paraId="69905147" w14:textId="3D813E61" w:rsidR="00C25E3B" w:rsidRDefault="00C25E3B">
      <w:r>
        <w:t>18.3 målere skal håndteres og anbringes, så deres nøjagtighed ikke forringes</w:t>
      </w:r>
    </w:p>
    <w:p w14:paraId="7CB50D45" w14:textId="77777777" w:rsidR="00C25E3B" w:rsidRDefault="00C25E3B"/>
    <w:p w14:paraId="30086694" w14:textId="0B11088E" w:rsidR="00C25E3B" w:rsidRDefault="00C25E3B">
      <w:pPr>
        <w:rPr>
          <w:b/>
          <w:bCs/>
        </w:rPr>
      </w:pPr>
      <w:r>
        <w:rPr>
          <w:b/>
          <w:bCs/>
        </w:rPr>
        <w:t>DEL C – udførelse af materiel</w:t>
      </w:r>
    </w:p>
    <w:p w14:paraId="3BEB1A41" w14:textId="003C23BA" w:rsidR="00C25E3B" w:rsidRDefault="00C25E3B">
      <w:pPr>
        <w:rPr>
          <w:b/>
          <w:bCs/>
        </w:rPr>
      </w:pPr>
      <w:r>
        <w:rPr>
          <w:b/>
          <w:bCs/>
        </w:rPr>
        <w:t>19 plads til måler</w:t>
      </w:r>
    </w:p>
    <w:p w14:paraId="305923C9" w14:textId="24164C96" w:rsidR="00C25E3B" w:rsidRDefault="00C25E3B">
      <w:r>
        <w:t xml:space="preserve">19.1 </w:t>
      </w:r>
      <w:r w:rsidR="00FF38E6">
        <w:t>fri plads til fastgørelse af en måler skal være 30cm høj og 20cm bred. For to</w:t>
      </w:r>
      <w:r w:rsidR="002D6C97">
        <w:t xml:space="preserve"> måler</w:t>
      </w:r>
      <w:r w:rsidR="00FF38E6">
        <w:t xml:space="preserve"> gælder 30cm i højden og 38cm i bredden. Mellem to målere skal afstanden være mindst 2cm</w:t>
      </w:r>
    </w:p>
    <w:p w14:paraId="0C424622" w14:textId="4A7FDA41" w:rsidR="00FF38E6" w:rsidRDefault="00FF38E6">
      <w:r>
        <w:t xml:space="preserve">19.2 monteringsdybden skal være mindst 15cm og </w:t>
      </w:r>
      <w:proofErr w:type="spellStart"/>
      <w:r w:rsidR="002D6C97">
        <w:t>maks</w:t>
      </w:r>
      <w:proofErr w:type="spellEnd"/>
      <w:r w:rsidR="002D6C97">
        <w:t xml:space="preserve"> </w:t>
      </w:r>
      <w:r>
        <w:t>25cm</w:t>
      </w:r>
    </w:p>
    <w:p w14:paraId="575A83DD" w14:textId="77777777" w:rsidR="00FF38E6" w:rsidRDefault="00FF38E6"/>
    <w:p w14:paraId="6FAB152E" w14:textId="11587B5A" w:rsidR="00FF38E6" w:rsidRDefault="00FF38E6">
      <w:pPr>
        <w:rPr>
          <w:b/>
          <w:bCs/>
        </w:rPr>
      </w:pPr>
      <w:r>
        <w:rPr>
          <w:b/>
          <w:bCs/>
        </w:rPr>
        <w:lastRenderedPageBreak/>
        <w:t>21 klemrækker for målertilslutning</w:t>
      </w:r>
    </w:p>
    <w:p w14:paraId="0E06E0C3" w14:textId="4D9AB074" w:rsidR="00FF38E6" w:rsidRDefault="00FF38E6">
      <w:r>
        <w:t xml:space="preserve">21.2 klemrækker for målertilslutning skal dækkes af en </w:t>
      </w:r>
      <w:proofErr w:type="spellStart"/>
      <w:r>
        <w:t>plomberbar</w:t>
      </w:r>
      <w:proofErr w:type="spellEnd"/>
      <w:r>
        <w:t xml:space="preserve"> kapsling, (min </w:t>
      </w:r>
      <w:proofErr w:type="spellStart"/>
      <w:r>
        <w:t>klapslingsklasse</w:t>
      </w:r>
      <w:proofErr w:type="spellEnd"/>
      <w:r>
        <w:t xml:space="preserve"> ip3x) – formålet med dette er at sikre mod, at folk ”snupper strømmen” – dette er også strafbart</w:t>
      </w:r>
    </w:p>
    <w:p w14:paraId="6C1825EC" w14:textId="77777777" w:rsidR="00FF38E6" w:rsidRDefault="00FF38E6"/>
    <w:p w14:paraId="7350078A" w14:textId="768D713C" w:rsidR="00FF38E6" w:rsidRDefault="005D532B">
      <w:r>
        <w:rPr>
          <w:b/>
          <w:bCs/>
        </w:rPr>
        <w:t>22 generelt</w:t>
      </w:r>
    </w:p>
    <w:p w14:paraId="0410E995" w14:textId="15A13E65" w:rsidR="005D532B" w:rsidRDefault="005D532B">
      <w:r>
        <w:t xml:space="preserve">22.1 i målesektion må kun anbringes ledere og materiel, der vedrører </w:t>
      </w:r>
      <w:proofErr w:type="spellStart"/>
      <w:r>
        <w:t>elmåling</w:t>
      </w:r>
      <w:proofErr w:type="spellEnd"/>
      <w:r>
        <w:t>.</w:t>
      </w:r>
    </w:p>
    <w:p w14:paraId="62A09DC2" w14:textId="33D4ED56" w:rsidR="005D532B" w:rsidRPr="005D532B" w:rsidRDefault="005D532B">
      <w:r>
        <w:t>Undtagelser der gælder: signaludstyr samt udstyr mod indirekte mod indirekte berøring (f.eks. en fase, der rører metal)</w:t>
      </w:r>
    </w:p>
    <w:p w14:paraId="72D07E8A" w14:textId="77777777" w:rsidR="00FF38E6" w:rsidRPr="00FF38E6" w:rsidRDefault="00FF38E6"/>
    <w:sectPr w:rsidR="00FF38E6" w:rsidRPr="00FF38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F7A"/>
    <w:rsid w:val="000712CF"/>
    <w:rsid w:val="000D7F7A"/>
    <w:rsid w:val="000E6AF6"/>
    <w:rsid w:val="002D6C97"/>
    <w:rsid w:val="002F578E"/>
    <w:rsid w:val="005D532B"/>
    <w:rsid w:val="00A02D0D"/>
    <w:rsid w:val="00BC1892"/>
    <w:rsid w:val="00C25E3B"/>
    <w:rsid w:val="00DD6FF5"/>
    <w:rsid w:val="00FF38E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04019"/>
  <w15:chartTrackingRefBased/>
  <w15:docId w15:val="{BFC0ECE2-0FE5-4DE1-ABE3-C280016C4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D7F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0D7F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0D7F7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0D7F7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0D7F7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0D7F7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D7F7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D7F7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D7F7A"/>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D7F7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0D7F7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0D7F7A"/>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0D7F7A"/>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0D7F7A"/>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0D7F7A"/>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0D7F7A"/>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0D7F7A"/>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0D7F7A"/>
    <w:rPr>
      <w:rFonts w:eastAsiaTheme="majorEastAsia" w:cstheme="majorBidi"/>
      <w:color w:val="272727" w:themeColor="text1" w:themeTint="D8"/>
    </w:rPr>
  </w:style>
  <w:style w:type="paragraph" w:styleId="Titel">
    <w:name w:val="Title"/>
    <w:basedOn w:val="Normal"/>
    <w:next w:val="Normal"/>
    <w:link w:val="TitelTegn"/>
    <w:uiPriority w:val="10"/>
    <w:qFormat/>
    <w:rsid w:val="000D7F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D7F7A"/>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0D7F7A"/>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0D7F7A"/>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0D7F7A"/>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0D7F7A"/>
    <w:rPr>
      <w:i/>
      <w:iCs/>
      <w:color w:val="404040" w:themeColor="text1" w:themeTint="BF"/>
    </w:rPr>
  </w:style>
  <w:style w:type="paragraph" w:styleId="Listeafsnit">
    <w:name w:val="List Paragraph"/>
    <w:basedOn w:val="Normal"/>
    <w:uiPriority w:val="34"/>
    <w:qFormat/>
    <w:rsid w:val="000D7F7A"/>
    <w:pPr>
      <w:ind w:left="720"/>
      <w:contextualSpacing/>
    </w:pPr>
  </w:style>
  <w:style w:type="character" w:styleId="Kraftigfremhvning">
    <w:name w:val="Intense Emphasis"/>
    <w:basedOn w:val="Standardskrifttypeiafsnit"/>
    <w:uiPriority w:val="21"/>
    <w:qFormat/>
    <w:rsid w:val="000D7F7A"/>
    <w:rPr>
      <w:i/>
      <w:iCs/>
      <w:color w:val="0F4761" w:themeColor="accent1" w:themeShade="BF"/>
    </w:rPr>
  </w:style>
  <w:style w:type="paragraph" w:styleId="Strktcitat">
    <w:name w:val="Intense Quote"/>
    <w:basedOn w:val="Normal"/>
    <w:next w:val="Normal"/>
    <w:link w:val="StrktcitatTegn"/>
    <w:uiPriority w:val="30"/>
    <w:qFormat/>
    <w:rsid w:val="000D7F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0D7F7A"/>
    <w:rPr>
      <w:i/>
      <w:iCs/>
      <w:color w:val="0F4761" w:themeColor="accent1" w:themeShade="BF"/>
    </w:rPr>
  </w:style>
  <w:style w:type="character" w:styleId="Kraftighenvisning">
    <w:name w:val="Intense Reference"/>
    <w:basedOn w:val="Standardskrifttypeiafsnit"/>
    <w:uiPriority w:val="32"/>
    <w:qFormat/>
    <w:rsid w:val="000D7F7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162</TotalTime>
  <Pages>3</Pages>
  <Words>454</Words>
  <Characters>2776</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Rasmus Kimer Becker (rasm9654)</dc:creator>
  <cp:keywords/>
  <dc:description/>
  <cp:lastModifiedBy>Rasmus Kimer Becker (rasm9654)</cp:lastModifiedBy>
  <cp:revision>1</cp:revision>
  <dcterms:created xsi:type="dcterms:W3CDTF">2026-03-25T07:52:00Z</dcterms:created>
  <dcterms:modified xsi:type="dcterms:W3CDTF">2026-03-25T10:34:00Z</dcterms:modified>
</cp:coreProperties>
</file>